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4E" w:rsidRDefault="00062DB7">
      <w:pPr>
        <w:pStyle w:val="Body"/>
        <w:spacing w:after="0" w:line="240" w:lineRule="auto"/>
      </w:pPr>
      <w:r>
        <w:pict>
          <v:rect id="_x0000_s1026" style="position:absolute;margin-left:165.75pt;margin-top:.9pt;width:306.65pt;height:80.85pt;z-index:251660288;visibility:visible;mso-wrap-distance-left:4.5pt;mso-wrap-distance-top:4.5pt;mso-wrap-distance-right:4.5pt;mso-wrap-distance-bottom:4.5pt;mso-position-horizontal:absolute;mso-position-horizontal-relative:text;mso-position-vertical:absolute;mso-position-vertical-relative:line" wrapcoords="0 0" filled="f" stroked="f" strokeweight="1pt">
            <v:stroke miterlimit="4"/>
            <v:textbox>
              <w:txbxContent>
                <w:p w:rsidR="00FA4BD1" w:rsidRPr="00FA4BD1" w:rsidRDefault="00DA7160" w:rsidP="00FA4BD1">
                  <w:pPr>
                    <w:pStyle w:val="Body"/>
                    <w:spacing w:after="0" w:line="240" w:lineRule="auto"/>
                    <w:jc w:val="right"/>
                    <w:rPr>
                      <w:rFonts w:ascii="Georgia"/>
                      <w:i/>
                      <w:iCs/>
                      <w:color w:val="003E58"/>
                      <w:sz w:val="24"/>
                      <w:szCs w:val="24"/>
                      <w:u w:color="003E58"/>
                      <w:lang w:val="es-ES_tradnl"/>
                    </w:rPr>
                  </w:pPr>
                  <w:r w:rsidRPr="00FA4BD1">
                    <w:rPr>
                      <w:rFonts w:ascii="Georgia"/>
                      <w:i/>
                      <w:iCs/>
                      <w:color w:val="003E58"/>
                      <w:sz w:val="24"/>
                      <w:szCs w:val="24"/>
                      <w:u w:color="003E58"/>
                      <w:lang w:val="es-ES_tradnl"/>
                    </w:rPr>
                    <w:t>Mejorando las vidas de mujeres y ni</w:t>
                  </w:r>
                  <w:r w:rsidRPr="00FA4BD1">
                    <w:rPr>
                      <w:rFonts w:hAnsi="Arial Unicode MS"/>
                      <w:i/>
                      <w:iCs/>
                      <w:color w:val="003E58"/>
                      <w:sz w:val="24"/>
                      <w:szCs w:val="24"/>
                      <w:u w:color="003E58"/>
                      <w:lang w:val="es-ES_tradnl"/>
                    </w:rPr>
                    <w:t>ñ</w:t>
                  </w:r>
                  <w:r w:rsidRPr="00FA4BD1">
                    <w:rPr>
                      <w:rFonts w:ascii="Georgia"/>
                      <w:i/>
                      <w:iCs/>
                      <w:color w:val="003E58"/>
                      <w:sz w:val="24"/>
                      <w:szCs w:val="24"/>
                      <w:u w:color="003E58"/>
                      <w:lang w:val="es-ES_tradnl"/>
                    </w:rPr>
                    <w:t>as</w:t>
                  </w:r>
                </w:p>
                <w:p w:rsidR="00FA4BD1" w:rsidRPr="00FA4BD1" w:rsidRDefault="00DA7160" w:rsidP="00FA4BD1">
                  <w:pPr>
                    <w:pStyle w:val="Body"/>
                    <w:spacing w:after="0" w:line="240" w:lineRule="auto"/>
                    <w:jc w:val="right"/>
                    <w:rPr>
                      <w:rFonts w:ascii="Georgia"/>
                      <w:i/>
                      <w:iCs/>
                      <w:color w:val="003E58"/>
                      <w:sz w:val="24"/>
                      <w:szCs w:val="24"/>
                      <w:u w:color="003E58"/>
                      <w:lang w:val="es-ES_tradnl"/>
                    </w:rPr>
                  </w:pPr>
                  <w:proofErr w:type="gramStart"/>
                  <w:r w:rsidRPr="00FA4BD1">
                    <w:rPr>
                      <w:rFonts w:ascii="Georgia"/>
                      <w:i/>
                      <w:iCs/>
                      <w:color w:val="003E58"/>
                      <w:sz w:val="24"/>
                      <w:szCs w:val="24"/>
                      <w:u w:color="003E58"/>
                      <w:lang w:val="es-ES_tradnl"/>
                    </w:rPr>
                    <w:t>a</w:t>
                  </w:r>
                  <w:proofErr w:type="gramEnd"/>
                  <w:r w:rsidRPr="00FA4BD1">
                    <w:rPr>
                      <w:rFonts w:ascii="Georgia"/>
                      <w:i/>
                      <w:iCs/>
                      <w:color w:val="003E58"/>
                      <w:sz w:val="24"/>
                      <w:szCs w:val="24"/>
                      <w:u w:color="003E58"/>
                      <w:lang w:val="es-ES_tradnl"/>
                    </w:rPr>
                    <w:t xml:space="preserve"> trav</w:t>
                  </w:r>
                  <w:r w:rsidRPr="00FA4BD1">
                    <w:rPr>
                      <w:rFonts w:hAnsi="Arial Unicode MS"/>
                      <w:i/>
                      <w:iCs/>
                      <w:color w:val="003E58"/>
                      <w:sz w:val="24"/>
                      <w:szCs w:val="24"/>
                      <w:u w:color="003E58"/>
                      <w:lang w:val="es-ES_tradnl"/>
                    </w:rPr>
                    <w:t>é</w:t>
                  </w:r>
                  <w:r w:rsidRPr="00FA4BD1">
                    <w:rPr>
                      <w:rFonts w:ascii="Georgia"/>
                      <w:i/>
                      <w:iCs/>
                      <w:color w:val="003E58"/>
                      <w:sz w:val="24"/>
                      <w:szCs w:val="24"/>
                      <w:u w:color="003E58"/>
                      <w:lang w:val="es-ES_tradnl"/>
                    </w:rPr>
                    <w:t>s de programas que llevan al empoderamiento</w:t>
                  </w:r>
                </w:p>
                <w:p w:rsidR="000A0F4E" w:rsidRPr="00FA4BD1" w:rsidRDefault="00DA7160" w:rsidP="00FA4BD1">
                  <w:pPr>
                    <w:pStyle w:val="Body"/>
                    <w:spacing w:after="0" w:line="240" w:lineRule="auto"/>
                    <w:jc w:val="right"/>
                    <w:rPr>
                      <w:sz w:val="24"/>
                      <w:szCs w:val="24"/>
                    </w:rPr>
                  </w:pPr>
                  <w:r w:rsidRPr="00FA4BD1">
                    <w:rPr>
                      <w:rFonts w:ascii="Georgia"/>
                      <w:i/>
                      <w:iCs/>
                      <w:color w:val="003E58"/>
                      <w:sz w:val="24"/>
                      <w:szCs w:val="24"/>
                      <w:u w:color="003E58"/>
                      <w:lang w:val="es-ES_tradnl"/>
                    </w:rPr>
                    <w:t xml:space="preserve"> </w:t>
                  </w:r>
                  <w:proofErr w:type="gramStart"/>
                  <w:r w:rsidRPr="00FA4BD1">
                    <w:rPr>
                      <w:rFonts w:ascii="Georgia"/>
                      <w:i/>
                      <w:iCs/>
                      <w:color w:val="003E58"/>
                      <w:sz w:val="24"/>
                      <w:szCs w:val="24"/>
                      <w:u w:color="003E58"/>
                      <w:lang w:val="es-ES_tradnl"/>
                    </w:rPr>
                    <w:t>social</w:t>
                  </w:r>
                  <w:proofErr w:type="gramEnd"/>
                  <w:r w:rsidRPr="00FA4BD1">
                    <w:rPr>
                      <w:rFonts w:ascii="Georgia"/>
                      <w:i/>
                      <w:iCs/>
                      <w:color w:val="003E58"/>
                      <w:sz w:val="24"/>
                      <w:szCs w:val="24"/>
                      <w:u w:color="003E58"/>
                      <w:lang w:val="es-ES_tradnl"/>
                    </w:rPr>
                    <w:t xml:space="preserve"> y</w:t>
                  </w:r>
                  <w:r w:rsidR="00FA4BD1" w:rsidRPr="00FA4BD1">
                    <w:rPr>
                      <w:rFonts w:ascii="Georgia"/>
                      <w:i/>
                      <w:iCs/>
                      <w:color w:val="003E58"/>
                      <w:sz w:val="24"/>
                      <w:szCs w:val="24"/>
                      <w:u w:color="003E58"/>
                      <w:lang w:val="es-ES_tradnl"/>
                    </w:rPr>
                    <w:t xml:space="preserve"> </w:t>
                  </w:r>
                  <w:r w:rsidRPr="00FA4BD1">
                    <w:rPr>
                      <w:rFonts w:ascii="Georgia"/>
                      <w:i/>
                      <w:iCs/>
                      <w:color w:val="003E58"/>
                      <w:sz w:val="24"/>
                      <w:szCs w:val="24"/>
                      <w:u w:color="003E58"/>
                      <w:lang w:val="es-ES_tradnl"/>
                    </w:rPr>
                    <w:t>econ</w:t>
                  </w:r>
                  <w:r w:rsidRPr="00FA4BD1">
                    <w:rPr>
                      <w:rFonts w:hAnsi="Arial Unicode MS"/>
                      <w:i/>
                      <w:iCs/>
                      <w:color w:val="003E58"/>
                      <w:sz w:val="24"/>
                      <w:szCs w:val="24"/>
                      <w:u w:color="003E58"/>
                      <w:lang w:val="es-ES_tradnl"/>
                    </w:rPr>
                    <w:t>ó</w:t>
                  </w:r>
                  <w:r w:rsidRPr="00FA4BD1">
                    <w:rPr>
                      <w:rFonts w:ascii="Georgia"/>
                      <w:i/>
                      <w:iCs/>
                      <w:color w:val="003E58"/>
                      <w:sz w:val="24"/>
                      <w:szCs w:val="24"/>
                      <w:u w:color="003E58"/>
                      <w:lang w:val="es-ES_tradnl"/>
                    </w:rPr>
                    <w:t>mico.</w:t>
                  </w:r>
                </w:p>
              </w:txbxContent>
            </v:textbox>
            <w10:wrap type="through"/>
          </v:rect>
        </w:pict>
      </w:r>
      <w:r w:rsidR="00DA7160">
        <w:rPr>
          <w:noProof/>
        </w:rPr>
        <w:drawing>
          <wp:anchor distT="0" distB="0" distL="0" distR="0" simplePos="0" relativeHeight="251659264" behindDoc="0" locked="0" layoutInCell="1" allowOverlap="1">
            <wp:simplePos x="0" y="0"/>
            <wp:positionH relativeFrom="column">
              <wp:posOffset>-66675</wp:posOffset>
            </wp:positionH>
            <wp:positionV relativeFrom="line">
              <wp:posOffset>-188595</wp:posOffset>
            </wp:positionV>
            <wp:extent cx="1543050" cy="1257300"/>
            <wp:effectExtent l="0" t="0" r="0" b="0"/>
            <wp:wrapNone/>
            <wp:docPr id="1073741826" name="officeArt object" descr="Logo_Slogan_Vt.gif"/>
            <wp:cNvGraphicFramePr/>
            <a:graphic xmlns:a="http://schemas.openxmlformats.org/drawingml/2006/main">
              <a:graphicData uri="http://schemas.openxmlformats.org/drawingml/2006/picture">
                <pic:pic xmlns:pic="http://schemas.openxmlformats.org/drawingml/2006/picture">
                  <pic:nvPicPr>
                    <pic:cNvPr id="1073741826" name="image1.png" descr="Logo_Slogan_Vt.gif"/>
                    <pic:cNvPicPr/>
                  </pic:nvPicPr>
                  <pic:blipFill>
                    <a:blip r:embed="rId7" cstate="print">
                      <a:extLst/>
                    </a:blip>
                    <a:stretch>
                      <a:fillRect/>
                    </a:stretch>
                  </pic:blipFill>
                  <pic:spPr>
                    <a:xfrm>
                      <a:off x="0" y="0"/>
                      <a:ext cx="1543050" cy="1257300"/>
                    </a:xfrm>
                    <a:prstGeom prst="rect">
                      <a:avLst/>
                    </a:prstGeom>
                    <a:ln w="12700" cap="flat">
                      <a:noFill/>
                      <a:miter lim="400000"/>
                    </a:ln>
                    <a:effectLst/>
                  </pic:spPr>
                </pic:pic>
              </a:graphicData>
            </a:graphic>
          </wp:anchor>
        </w:drawing>
      </w:r>
    </w:p>
    <w:p w:rsidR="000A0F4E" w:rsidRDefault="000A0F4E">
      <w:pPr>
        <w:pStyle w:val="Body"/>
        <w:spacing w:after="0" w:line="240" w:lineRule="auto"/>
      </w:pPr>
    </w:p>
    <w:p w:rsidR="000A0F4E" w:rsidRDefault="000A0F4E">
      <w:pPr>
        <w:pStyle w:val="Body"/>
        <w:spacing w:after="0" w:line="240" w:lineRule="auto"/>
      </w:pPr>
    </w:p>
    <w:p w:rsidR="000A0F4E" w:rsidRDefault="000A0F4E">
      <w:pPr>
        <w:pStyle w:val="Body"/>
        <w:spacing w:after="0" w:line="240" w:lineRule="auto"/>
      </w:pPr>
    </w:p>
    <w:p w:rsidR="000A0F4E" w:rsidRDefault="000A0F4E">
      <w:pPr>
        <w:pStyle w:val="Body"/>
        <w:spacing w:after="0" w:line="240" w:lineRule="auto"/>
      </w:pPr>
    </w:p>
    <w:p w:rsidR="000A0F4E" w:rsidRDefault="000A0F4E">
      <w:pPr>
        <w:pStyle w:val="Body"/>
        <w:spacing w:after="0" w:line="240" w:lineRule="auto"/>
      </w:pPr>
    </w:p>
    <w:p w:rsidR="000A0F4E" w:rsidRDefault="000A0F4E">
      <w:pPr>
        <w:pStyle w:val="Body"/>
        <w:spacing w:after="0" w:line="240" w:lineRule="auto"/>
      </w:pPr>
    </w:p>
    <w:p w:rsidR="000A0F4E" w:rsidRDefault="00DA7160">
      <w:pPr>
        <w:pStyle w:val="Heading2"/>
        <w:spacing w:line="240" w:lineRule="auto"/>
      </w:pPr>
      <w:r>
        <w:t>Soroptimist International of the Americas</w:t>
      </w:r>
    </w:p>
    <w:p w:rsidR="000A0F4E" w:rsidRDefault="000A0F4E">
      <w:pPr>
        <w:pStyle w:val="PinkHeading"/>
        <w:rPr>
          <w:rFonts w:ascii="Calibri Bold" w:eastAsia="Calibri Bold" w:hAnsi="Calibri Bold" w:cs="Calibri Bold"/>
          <w:b/>
          <w:bCs/>
          <w:caps/>
          <w:color w:val="FFFFFF"/>
          <w:sz w:val="22"/>
          <w:szCs w:val="22"/>
          <w:u w:color="FFFFFF"/>
          <w:lang w:val="es-ES_tradnl"/>
        </w:rPr>
      </w:pPr>
    </w:p>
    <w:p w:rsidR="000A0F4E" w:rsidRDefault="00DA7160">
      <w:pPr>
        <w:pStyle w:val="PinkHeading"/>
        <w:rPr>
          <w:b/>
          <w:bCs/>
        </w:rPr>
      </w:pPr>
      <w:r>
        <w:rPr>
          <w:b/>
          <w:bCs/>
          <w:lang w:val="es-ES_tradnl"/>
        </w:rPr>
        <w:t>Preguntas Frecuentes sobre los Cambios a los Estatutos</w:t>
      </w:r>
    </w:p>
    <w:p w:rsidR="000A0F4E" w:rsidRDefault="000A0F4E">
      <w:pPr>
        <w:pStyle w:val="Body"/>
        <w:spacing w:after="0" w:line="240" w:lineRule="auto"/>
        <w:rPr>
          <w:b/>
          <w:bCs/>
        </w:rPr>
      </w:pPr>
    </w:p>
    <w:p w:rsidR="000A0F4E" w:rsidRDefault="00DA7160">
      <w:pPr>
        <w:pStyle w:val="Body"/>
        <w:spacing w:after="0" w:line="240" w:lineRule="auto"/>
        <w:rPr>
          <w:lang w:val="es-ES_tradnl"/>
        </w:rPr>
      </w:pPr>
      <w:r>
        <w:rPr>
          <w:lang w:val="es-ES_tradnl"/>
        </w:rPr>
        <w:t xml:space="preserve">Las siete propuestas de la boleta electoral para las leyes y resoluciones de 2014 pasaron, todas con la aprobación requerida de dos tercios de los clubes votantes. Los detalles de los votos contados pueden verse en el </w:t>
      </w:r>
      <w:hyperlink r:id="rId8" w:history="1">
        <w:r>
          <w:rPr>
            <w:rStyle w:val="Hyperlink0"/>
            <w:b/>
            <w:bCs/>
          </w:rPr>
          <w:t>Informe correspondiente</w:t>
        </w:r>
      </w:hyperlink>
      <w:r>
        <w:rPr>
          <w:lang w:val="es-ES_tradnl"/>
        </w:rPr>
        <w:t xml:space="preserve"> de la escrutadora.</w:t>
      </w:r>
    </w:p>
    <w:p w:rsidR="000A0F4E" w:rsidRDefault="000A0F4E">
      <w:pPr>
        <w:pStyle w:val="Body"/>
        <w:spacing w:after="0" w:line="240" w:lineRule="auto"/>
        <w:rPr>
          <w:lang w:val="es-ES_tradnl"/>
        </w:rPr>
      </w:pPr>
    </w:p>
    <w:p w:rsidR="000A0F4E" w:rsidRDefault="00DA7160">
      <w:pPr>
        <w:pStyle w:val="Body"/>
        <w:spacing w:after="0" w:line="240" w:lineRule="auto"/>
        <w:rPr>
          <w:lang w:val="es-ES_tradnl"/>
        </w:rPr>
      </w:pPr>
      <w:r>
        <w:rPr>
          <w:lang w:val="es-ES_tradnl"/>
        </w:rPr>
        <w:t xml:space="preserve">La Junta de Directoras elegida para asistir  la organización aprecia el tiempo que las socias y los clubes brindaron para considerar cuidadosamente los materiales de apoyo brindados para asistir a nuestros clubes en la toma de decisiones informadas, y ayudar a Soroptimist a Darle Forma a Nuestro Futuro. </w:t>
      </w:r>
    </w:p>
    <w:p w:rsidR="000A0F4E" w:rsidRDefault="000A0F4E">
      <w:pPr>
        <w:pStyle w:val="Body"/>
        <w:spacing w:after="0" w:line="240" w:lineRule="auto"/>
        <w:rPr>
          <w:lang w:val="es-ES_tradnl"/>
        </w:rPr>
      </w:pPr>
    </w:p>
    <w:p w:rsidR="000A0F4E" w:rsidRDefault="00DA7160">
      <w:pPr>
        <w:pStyle w:val="Body"/>
        <w:spacing w:after="0" w:line="240" w:lineRule="auto"/>
        <w:rPr>
          <w:lang w:val="es-ES_tradnl"/>
        </w:rPr>
      </w:pPr>
      <w:r>
        <w:rPr>
          <w:lang w:val="es-ES_tradnl"/>
        </w:rPr>
        <w:t xml:space="preserve">La aprobación de los estatutos significa que los cambios en la </w:t>
      </w:r>
      <w:proofErr w:type="spellStart"/>
      <w:r>
        <w:rPr>
          <w:lang w:val="es-ES_tradnl"/>
        </w:rPr>
        <w:t>membresía</w:t>
      </w:r>
      <w:proofErr w:type="spellEnd"/>
      <w:r>
        <w:rPr>
          <w:lang w:val="es-ES_tradnl"/>
        </w:rPr>
        <w:t xml:space="preserve"> están en efecto ahora. El aumento gradual aprobado de las cuotas entrará en efecto con el año del club 2015-2016.</w:t>
      </w:r>
    </w:p>
    <w:p w:rsidR="000A0F4E" w:rsidRDefault="000A0F4E">
      <w:pPr>
        <w:pStyle w:val="Body"/>
        <w:spacing w:after="0" w:line="240" w:lineRule="auto"/>
        <w:rPr>
          <w:lang w:val="es-ES_tradnl"/>
        </w:rPr>
      </w:pPr>
    </w:p>
    <w:p w:rsidR="000A0F4E" w:rsidRDefault="00DA7160">
      <w:pPr>
        <w:pStyle w:val="Body"/>
        <w:spacing w:after="0" w:line="240" w:lineRule="auto"/>
        <w:rPr>
          <w:lang w:val="es-ES_tradnl"/>
        </w:rPr>
      </w:pPr>
      <w:r>
        <w:rPr>
          <w:lang w:val="es-ES_tradnl"/>
        </w:rPr>
        <w:t xml:space="preserve">Al igual que con cualquier cambio, puede que existan reservaciones o inquietudes. Este documento con "Preguntas Frecuentes" fue preparado para brindar una mayor claridad sobre los cambios a los estatutos. Las preguntas e inquietudes adicionales deben dirigirse a: </w:t>
      </w:r>
      <w:hyperlink r:id="rId9" w:history="1">
        <w:r>
          <w:rPr>
            <w:rStyle w:val="Hyperlink1"/>
          </w:rPr>
          <w:t>siahq@soroptimist.org</w:t>
        </w:r>
      </w:hyperlink>
      <w:r>
        <w:rPr>
          <w:lang w:val="es-ES_tradnl"/>
        </w:rPr>
        <w:t>.</w:t>
      </w:r>
    </w:p>
    <w:p w:rsidR="000A0F4E" w:rsidRDefault="000A0F4E">
      <w:pPr>
        <w:pStyle w:val="Body"/>
        <w:spacing w:after="0" w:line="240" w:lineRule="auto"/>
        <w:rPr>
          <w:lang w:val="es-ES_tradnl"/>
        </w:rPr>
      </w:pPr>
    </w:p>
    <w:p w:rsidR="000A0F4E" w:rsidRDefault="000A0F4E">
      <w:pPr>
        <w:pStyle w:val="Body"/>
        <w:spacing w:after="0" w:line="240" w:lineRule="auto"/>
        <w:rPr>
          <w:lang w:val="es-ES_tradnl"/>
        </w:rPr>
      </w:pPr>
    </w:p>
    <w:p w:rsidR="000A0F4E" w:rsidRDefault="00DA7160">
      <w:pPr>
        <w:pStyle w:val="LightBlueHighlight"/>
        <w:spacing w:before="0" w:after="0" w:line="240" w:lineRule="auto"/>
        <w:rPr>
          <w:rFonts w:ascii="Calibri" w:eastAsia="Calibri" w:hAnsi="Calibri" w:cs="Calibri"/>
          <w:sz w:val="28"/>
          <w:szCs w:val="28"/>
        </w:rPr>
      </w:pPr>
      <w:r>
        <w:rPr>
          <w:rFonts w:ascii="Calibri" w:eastAsia="Calibri" w:hAnsi="Calibri" w:cs="Calibri"/>
          <w:sz w:val="28"/>
          <w:szCs w:val="28"/>
          <w:lang w:val="es-ES_tradnl"/>
        </w:rPr>
        <w:t xml:space="preserve">Criterios de </w:t>
      </w:r>
      <w:proofErr w:type="spellStart"/>
      <w:r>
        <w:rPr>
          <w:rFonts w:ascii="Calibri" w:eastAsia="Calibri" w:hAnsi="Calibri" w:cs="Calibri"/>
          <w:sz w:val="28"/>
          <w:szCs w:val="28"/>
          <w:lang w:val="es-ES_tradnl"/>
        </w:rPr>
        <w:t>Membresía</w:t>
      </w:r>
      <w:proofErr w:type="spellEnd"/>
    </w:p>
    <w:p w:rsidR="000A0F4E" w:rsidRDefault="000A0F4E">
      <w:pPr>
        <w:pStyle w:val="Body"/>
        <w:spacing w:after="0" w:line="240" w:lineRule="auto"/>
        <w:rPr>
          <w:b/>
          <w:bCs/>
          <w:sz w:val="28"/>
          <w:szCs w:val="28"/>
        </w:rPr>
      </w:pPr>
    </w:p>
    <w:p w:rsidR="000A0F4E" w:rsidRDefault="00DA7160">
      <w:pPr>
        <w:pStyle w:val="Body"/>
        <w:spacing w:after="0" w:line="240" w:lineRule="auto"/>
        <w:rPr>
          <w:b/>
          <w:bCs/>
        </w:rPr>
      </w:pPr>
      <w:r>
        <w:rPr>
          <w:b/>
          <w:bCs/>
          <w:lang w:val="es-ES_tradnl"/>
        </w:rPr>
        <w:t xml:space="preserve">¿Qué cambios a los estatutos/reglamentos se hicieron en los criterios de </w:t>
      </w:r>
      <w:proofErr w:type="spellStart"/>
      <w:r>
        <w:rPr>
          <w:b/>
          <w:bCs/>
          <w:lang w:val="es-ES_tradnl"/>
        </w:rPr>
        <w:t>membresía</w:t>
      </w:r>
      <w:proofErr w:type="spellEnd"/>
      <w:r>
        <w:rPr>
          <w:b/>
          <w:bCs/>
          <w:lang w:val="es-ES_tradnl"/>
        </w:rPr>
        <w:t>?</w:t>
      </w:r>
    </w:p>
    <w:p w:rsidR="000A0F4E" w:rsidRDefault="00DA7160">
      <w:pPr>
        <w:pStyle w:val="Body"/>
        <w:spacing w:after="0" w:line="240" w:lineRule="auto"/>
      </w:pPr>
      <w:r>
        <w:rPr>
          <w:lang w:val="es-ES_tradnl"/>
        </w:rPr>
        <w:t xml:space="preserve">Los cambios en la </w:t>
      </w:r>
      <w:proofErr w:type="spellStart"/>
      <w:r>
        <w:rPr>
          <w:lang w:val="es-ES_tradnl"/>
        </w:rPr>
        <w:t>membresía</w:t>
      </w:r>
      <w:proofErr w:type="spellEnd"/>
      <w:r>
        <w:rPr>
          <w:lang w:val="es-ES_tradnl"/>
        </w:rPr>
        <w:t xml:space="preserve"> son: </w:t>
      </w:r>
    </w:p>
    <w:p w:rsidR="000A0F4E" w:rsidRDefault="00DA7160">
      <w:pPr>
        <w:pStyle w:val="ListParagraph"/>
        <w:numPr>
          <w:ilvl w:val="0"/>
          <w:numId w:val="3"/>
        </w:numPr>
        <w:spacing w:after="0" w:line="240" w:lineRule="auto"/>
      </w:pPr>
      <w:r>
        <w:rPr>
          <w:lang w:val="es-ES_tradnl"/>
        </w:rPr>
        <w:t xml:space="preserve">La </w:t>
      </w:r>
      <w:proofErr w:type="spellStart"/>
      <w:r>
        <w:rPr>
          <w:lang w:val="es-ES_tradnl"/>
        </w:rPr>
        <w:t>membresía</w:t>
      </w:r>
      <w:proofErr w:type="spellEnd"/>
      <w:r>
        <w:rPr>
          <w:lang w:val="es-ES_tradnl"/>
        </w:rPr>
        <w:t xml:space="preserve"> en los clubes ya no estará basada en las ocupaciones y clasificaciones. Cada club mantendrá una </w:t>
      </w:r>
      <w:proofErr w:type="spellStart"/>
      <w:r>
        <w:rPr>
          <w:lang w:val="es-ES_tradnl"/>
        </w:rPr>
        <w:t>membresía</w:t>
      </w:r>
      <w:proofErr w:type="spellEnd"/>
      <w:r>
        <w:rPr>
          <w:lang w:val="es-ES_tradnl"/>
        </w:rPr>
        <w:t xml:space="preserve"> de individuos de comunidades que apoyan a la misión de SIA. </w:t>
      </w:r>
    </w:p>
    <w:p w:rsidR="000A0F4E" w:rsidRDefault="00DA7160">
      <w:pPr>
        <w:pStyle w:val="ListParagraph"/>
        <w:numPr>
          <w:ilvl w:val="0"/>
          <w:numId w:val="4"/>
        </w:numPr>
        <w:spacing w:after="0" w:line="240" w:lineRule="auto"/>
      </w:pPr>
      <w:r>
        <w:rPr>
          <w:lang w:val="es-ES_tradnl"/>
        </w:rPr>
        <w:t>Las socias regulares, retiradas/desempleadas y/o ingresantes se llamarán, todas, socias "Regulares."</w:t>
      </w:r>
    </w:p>
    <w:p w:rsidR="000A0F4E" w:rsidRDefault="00DA7160">
      <w:pPr>
        <w:pStyle w:val="ListParagraph"/>
        <w:numPr>
          <w:ilvl w:val="0"/>
          <w:numId w:val="5"/>
        </w:numPr>
        <w:spacing w:after="0" w:line="240" w:lineRule="auto"/>
      </w:pPr>
      <w:r>
        <w:rPr>
          <w:lang w:val="es-ES_tradnl"/>
        </w:rPr>
        <w:t>La definición de Socia Regular es un individuo que paga las cuotas y apoya a la visión, misión y valores centrales de SIA.</w:t>
      </w:r>
    </w:p>
    <w:p w:rsidR="000A0F4E" w:rsidRDefault="000A0F4E">
      <w:pPr>
        <w:pStyle w:val="Body"/>
        <w:tabs>
          <w:tab w:val="left" w:pos="360"/>
        </w:tabs>
        <w:spacing w:after="0" w:line="240" w:lineRule="auto"/>
      </w:pPr>
    </w:p>
    <w:p w:rsidR="000A0F4E" w:rsidRDefault="00DA7160">
      <w:pPr>
        <w:pStyle w:val="Body"/>
        <w:tabs>
          <w:tab w:val="left" w:pos="360"/>
        </w:tabs>
        <w:spacing w:after="0" w:line="240" w:lineRule="auto"/>
        <w:rPr>
          <w:b/>
          <w:bCs/>
        </w:rPr>
      </w:pPr>
      <w:r>
        <w:rPr>
          <w:b/>
          <w:bCs/>
          <w:lang w:val="es-ES_tradnl"/>
        </w:rPr>
        <w:t>¿Por qué se eliminó la categoría de ocupación?</w:t>
      </w:r>
    </w:p>
    <w:p w:rsidR="000A0F4E" w:rsidRDefault="00DA7160">
      <w:pPr>
        <w:pStyle w:val="Body"/>
        <w:spacing w:after="0" w:line="240" w:lineRule="auto"/>
        <w:rPr>
          <w:lang w:val="es-ES_tradnl"/>
        </w:rPr>
      </w:pPr>
      <w:r>
        <w:rPr>
          <w:lang w:val="es-ES_tradnl"/>
        </w:rPr>
        <w:t xml:space="preserve">En el momento en que Soroptimist fue creada, existía una necesidad de basar la organización alrededor de mujeres de negocios y profesionales y las clasificaciones eran un valor importante a medida de que las mujeres se abrieron camino en el lugar de trabajo. Esto ya no es cierto en el mundo real. Para servir a mujeres y niñas para que puedan mejorar sus vidas, el estado laboral de una mujer ya no es relevante. </w:t>
      </w:r>
    </w:p>
    <w:p w:rsidR="000A0F4E" w:rsidRDefault="000A0F4E">
      <w:pPr>
        <w:pStyle w:val="Body"/>
        <w:spacing w:after="0" w:line="240" w:lineRule="auto"/>
        <w:rPr>
          <w:lang w:val="es-ES_tradnl"/>
        </w:rPr>
      </w:pPr>
    </w:p>
    <w:p w:rsidR="000A0F4E" w:rsidRDefault="00DA7160">
      <w:pPr>
        <w:pStyle w:val="Body"/>
        <w:keepNext/>
        <w:tabs>
          <w:tab w:val="left" w:pos="360"/>
        </w:tabs>
        <w:spacing w:after="0" w:line="240" w:lineRule="auto"/>
        <w:rPr>
          <w:b/>
          <w:bCs/>
        </w:rPr>
      </w:pPr>
      <w:r>
        <w:rPr>
          <w:b/>
          <w:bCs/>
          <w:lang w:val="es-ES_tradnl"/>
        </w:rPr>
        <w:lastRenderedPageBreak/>
        <w:t>¿Por qué ya no se necesitan los códigos de clasificación?</w:t>
      </w:r>
    </w:p>
    <w:p w:rsidR="000A0F4E" w:rsidRDefault="00DA7160">
      <w:pPr>
        <w:pStyle w:val="Body"/>
        <w:spacing w:after="0" w:line="240" w:lineRule="auto"/>
        <w:rPr>
          <w:lang w:val="es-ES_tradnl"/>
        </w:rPr>
      </w:pPr>
      <w:r>
        <w:rPr>
          <w:lang w:val="es-ES_tradnl"/>
        </w:rPr>
        <w:t xml:space="preserve">Los códigos de clasificación se basan en las carreras y profesiones. Sin la estipulación de la ocupación de un individuo para su </w:t>
      </w:r>
      <w:proofErr w:type="spellStart"/>
      <w:r>
        <w:rPr>
          <w:lang w:val="es-ES_tradnl"/>
        </w:rPr>
        <w:t>membresía</w:t>
      </w:r>
      <w:proofErr w:type="spellEnd"/>
      <w:r>
        <w:rPr>
          <w:lang w:val="es-ES_tradnl"/>
        </w:rPr>
        <w:t>, estos códigos ya no son necesarios.</w:t>
      </w:r>
    </w:p>
    <w:p w:rsidR="000A0F4E" w:rsidRDefault="000A0F4E">
      <w:pPr>
        <w:pStyle w:val="Body"/>
        <w:spacing w:after="0" w:line="240" w:lineRule="auto"/>
        <w:rPr>
          <w:lang w:val="es-ES_tradnl"/>
        </w:rPr>
      </w:pPr>
    </w:p>
    <w:p w:rsidR="000A0F4E" w:rsidRDefault="00DA7160">
      <w:pPr>
        <w:pStyle w:val="Body"/>
        <w:spacing w:after="0" w:line="240" w:lineRule="auto"/>
        <w:rPr>
          <w:b/>
          <w:bCs/>
        </w:rPr>
      </w:pPr>
      <w:r>
        <w:rPr>
          <w:b/>
          <w:bCs/>
          <w:lang w:val="es-ES_tradnl"/>
        </w:rPr>
        <w:t xml:space="preserve">¿Qué pasa si nuestro club desea seguir invitando solamente a mujeres profesionales y de negocios a la </w:t>
      </w:r>
      <w:proofErr w:type="spellStart"/>
      <w:r>
        <w:rPr>
          <w:b/>
          <w:bCs/>
          <w:lang w:val="es-ES_tradnl"/>
        </w:rPr>
        <w:t>membresía</w:t>
      </w:r>
      <w:proofErr w:type="spellEnd"/>
      <w:r>
        <w:rPr>
          <w:b/>
          <w:bCs/>
          <w:lang w:val="es-ES_tradnl"/>
        </w:rPr>
        <w:t>?</w:t>
      </w:r>
    </w:p>
    <w:p w:rsidR="000A0F4E" w:rsidRDefault="00DA7160">
      <w:pPr>
        <w:pStyle w:val="Body"/>
        <w:spacing w:after="0" w:line="240" w:lineRule="auto"/>
        <w:rPr>
          <w:lang w:val="es-ES_tradnl"/>
        </w:rPr>
      </w:pPr>
      <w:r>
        <w:rPr>
          <w:lang w:val="es-ES_tradnl"/>
        </w:rPr>
        <w:t xml:space="preserve">Esta práctica limitará el grupo de personas disponibles para ayudar a los clubes a asistir a las mujeres y las niñas en sus comunidades. Sin embargo, los clubes tienen la libertad de encarar a la </w:t>
      </w:r>
      <w:proofErr w:type="spellStart"/>
      <w:r>
        <w:rPr>
          <w:lang w:val="es-ES_tradnl"/>
        </w:rPr>
        <w:t>membresía</w:t>
      </w:r>
      <w:proofErr w:type="spellEnd"/>
      <w:r>
        <w:rPr>
          <w:lang w:val="es-ES_tradnl"/>
        </w:rPr>
        <w:t xml:space="preserve"> en la forma que tiene más sentido para ellas. Esto quiere decir que si un club continúa prefiriendo invitar socias, pueden hacerlo.</w:t>
      </w:r>
    </w:p>
    <w:p w:rsidR="000A0F4E" w:rsidRDefault="000A0F4E">
      <w:pPr>
        <w:pStyle w:val="Body"/>
        <w:spacing w:after="0" w:line="240" w:lineRule="auto"/>
        <w:rPr>
          <w:lang w:val="es-ES_tradnl"/>
        </w:rPr>
      </w:pPr>
    </w:p>
    <w:p w:rsidR="000A0F4E" w:rsidRDefault="00DA7160">
      <w:pPr>
        <w:pStyle w:val="Body"/>
        <w:tabs>
          <w:tab w:val="left" w:pos="360"/>
        </w:tabs>
        <w:spacing w:after="0" w:line="240" w:lineRule="auto"/>
        <w:rPr>
          <w:b/>
          <w:bCs/>
        </w:rPr>
      </w:pPr>
      <w:r>
        <w:rPr>
          <w:b/>
          <w:bCs/>
          <w:lang w:val="es-ES_tradnl"/>
        </w:rPr>
        <w:t>¿Por qué es que todos los tipos de socias (regulares, retiradas/desempleadas, e ingresantes) se consideran todas simplemente como socias  "Regulares"?</w:t>
      </w:r>
    </w:p>
    <w:p w:rsidR="000A0F4E" w:rsidRDefault="00DA7160">
      <w:pPr>
        <w:pStyle w:val="Default"/>
        <w:rPr>
          <w:sz w:val="22"/>
          <w:szCs w:val="22"/>
        </w:rPr>
      </w:pPr>
      <w:r>
        <w:rPr>
          <w:sz w:val="22"/>
          <w:szCs w:val="22"/>
          <w:lang w:val="es-ES_tradnl"/>
        </w:rPr>
        <w:t xml:space="preserve"> Las socias regulares, retiradas, desempleadas, e ingresantes contribuyen todas al perfil de su club, a los proyectos y a los programas. Sin una </w:t>
      </w:r>
      <w:proofErr w:type="spellStart"/>
      <w:r>
        <w:rPr>
          <w:sz w:val="22"/>
          <w:szCs w:val="22"/>
          <w:lang w:val="es-ES_tradnl"/>
        </w:rPr>
        <w:t>membresía</w:t>
      </w:r>
      <w:proofErr w:type="spellEnd"/>
      <w:r>
        <w:rPr>
          <w:sz w:val="22"/>
          <w:szCs w:val="22"/>
          <w:lang w:val="es-ES_tradnl"/>
        </w:rPr>
        <w:t xml:space="preserve"> basada en ocupaciones, refiriéndonos a estas socias simplemente como "regulares" definirá más precisamente quiénes son además de romper las barreras que excluían a las mujeres que quieran también ayudar a SIA a entregar su misión. Una mujer en cualquier etapa de su vida es una valiosa socia potencial o retenida si está interesada en la misión de la organización, su visión y valores centrales y desea participar en un club.</w:t>
      </w:r>
    </w:p>
    <w:p w:rsidR="000A0F4E" w:rsidRDefault="000A0F4E">
      <w:pPr>
        <w:pStyle w:val="Default"/>
        <w:rPr>
          <w:sz w:val="22"/>
          <w:szCs w:val="22"/>
        </w:rPr>
      </w:pPr>
    </w:p>
    <w:p w:rsidR="000A0F4E" w:rsidRDefault="00DA7160">
      <w:pPr>
        <w:pStyle w:val="Body"/>
        <w:tabs>
          <w:tab w:val="left" w:pos="360"/>
        </w:tabs>
        <w:spacing w:after="0" w:line="240" w:lineRule="auto"/>
        <w:rPr>
          <w:b/>
          <w:bCs/>
        </w:rPr>
      </w:pPr>
      <w:r>
        <w:rPr>
          <w:b/>
          <w:bCs/>
          <w:lang w:val="es-ES_tradnl"/>
        </w:rPr>
        <w:t>Yo era un tipo de socia retirada/desempleada o ingresante, ¿Qué debo hacer para cambiar mi tipo a regular?</w:t>
      </w:r>
    </w:p>
    <w:p w:rsidR="000A0F4E" w:rsidRDefault="00DA7160">
      <w:pPr>
        <w:pStyle w:val="Body"/>
        <w:tabs>
          <w:tab w:val="left" w:pos="360"/>
        </w:tabs>
        <w:spacing w:after="0" w:line="240" w:lineRule="auto"/>
      </w:pPr>
      <w:r>
        <w:rPr>
          <w:lang w:val="es-ES_tradnl"/>
        </w:rPr>
        <w:t xml:space="preserve">Las socias no deben iniciar ningún cambio a su tipo de </w:t>
      </w:r>
      <w:proofErr w:type="spellStart"/>
      <w:r>
        <w:rPr>
          <w:lang w:val="es-ES_tradnl"/>
        </w:rPr>
        <w:t>membresía</w:t>
      </w:r>
      <w:proofErr w:type="spellEnd"/>
      <w:r>
        <w:rPr>
          <w:lang w:val="es-ES_tradnl"/>
        </w:rPr>
        <w:t xml:space="preserve">. Su equipo de la Sede Central de SIA ha sido instruido por la </w:t>
      </w:r>
      <w:proofErr w:type="spellStart"/>
      <w:r>
        <w:rPr>
          <w:lang w:val="es-ES_tradnl"/>
        </w:rPr>
        <w:t>membresía</w:t>
      </w:r>
      <w:proofErr w:type="spellEnd"/>
      <w:r>
        <w:rPr>
          <w:lang w:val="es-ES_tradnl"/>
        </w:rPr>
        <w:t xml:space="preserve"> para reflejar este cambio en nuestra base de datos de socias con tan sólo que usted vote Si en el cambio para el estatuto sobre Tipo de Socia. Harán más modificaciones en los informes de </w:t>
      </w:r>
      <w:proofErr w:type="spellStart"/>
      <w:r>
        <w:rPr>
          <w:lang w:val="es-ES_tradnl"/>
        </w:rPr>
        <w:t>membresía</w:t>
      </w:r>
      <w:proofErr w:type="spellEnd"/>
      <w:r>
        <w:rPr>
          <w:lang w:val="es-ES_tradnl"/>
        </w:rPr>
        <w:t xml:space="preserve"> para reflejar los cambios en los tipos de socias. Todos los derechos y beneficios para la Socia Regular quedan iguales.</w:t>
      </w:r>
    </w:p>
    <w:p w:rsidR="000A0F4E" w:rsidRDefault="000A0F4E">
      <w:pPr>
        <w:pStyle w:val="Body"/>
        <w:tabs>
          <w:tab w:val="left" w:pos="360"/>
        </w:tabs>
        <w:spacing w:after="0" w:line="240" w:lineRule="auto"/>
      </w:pPr>
    </w:p>
    <w:p w:rsidR="000A0F4E" w:rsidRDefault="00DA7160">
      <w:pPr>
        <w:pStyle w:val="Default"/>
        <w:rPr>
          <w:b/>
          <w:bCs/>
          <w:sz w:val="22"/>
          <w:szCs w:val="22"/>
        </w:rPr>
      </w:pPr>
      <w:r>
        <w:rPr>
          <w:b/>
          <w:bCs/>
          <w:sz w:val="22"/>
          <w:szCs w:val="22"/>
          <w:lang w:val="es-ES_tradnl"/>
        </w:rPr>
        <w:t>¿Hay algún cambio para las Socias de por Vida?</w:t>
      </w:r>
    </w:p>
    <w:p w:rsidR="000A0F4E" w:rsidRDefault="00DA7160">
      <w:pPr>
        <w:pStyle w:val="Body"/>
        <w:tabs>
          <w:tab w:val="left" w:pos="360"/>
        </w:tabs>
        <w:spacing w:after="0" w:line="240" w:lineRule="auto"/>
      </w:pPr>
      <w:r>
        <w:rPr>
          <w:lang w:val="es-ES_tradnl"/>
        </w:rPr>
        <w:t>No, estos cambios en los estatutos no afectan a las Socias de por Vida. Las Socias de por Vida son aquellas socias que han alcanzado la categoría de de Socias de por Vida hacia julio del 2001, y quienes han mantenido dicha categoría. La federación ya no ofrece la designación de Socia de por Vida.</w:t>
      </w:r>
    </w:p>
    <w:p w:rsidR="000A0F4E" w:rsidRDefault="000A0F4E">
      <w:pPr>
        <w:pStyle w:val="Body"/>
        <w:tabs>
          <w:tab w:val="left" w:pos="360"/>
        </w:tabs>
        <w:spacing w:after="0" w:line="240" w:lineRule="auto"/>
      </w:pPr>
    </w:p>
    <w:p w:rsidR="000A0F4E" w:rsidRDefault="00DA7160">
      <w:pPr>
        <w:pStyle w:val="Body"/>
        <w:tabs>
          <w:tab w:val="left" w:pos="360"/>
        </w:tabs>
        <w:spacing w:after="0" w:line="240" w:lineRule="auto"/>
        <w:rPr>
          <w:b/>
          <w:bCs/>
        </w:rPr>
      </w:pPr>
      <w:r>
        <w:rPr>
          <w:b/>
          <w:bCs/>
          <w:lang w:val="es-ES_tradnl"/>
        </w:rPr>
        <w:t>¿Quién puede ser socia de SIA?</w:t>
      </w:r>
    </w:p>
    <w:p w:rsidR="000A0F4E" w:rsidRDefault="00DA7160">
      <w:pPr>
        <w:pStyle w:val="Body"/>
        <w:tabs>
          <w:tab w:val="left" w:pos="360"/>
        </w:tabs>
        <w:spacing w:after="0" w:line="240" w:lineRule="auto"/>
      </w:pPr>
      <w:r>
        <w:rPr>
          <w:lang w:val="es-ES_tradnl"/>
        </w:rPr>
        <w:t xml:space="preserve">La </w:t>
      </w:r>
      <w:proofErr w:type="spellStart"/>
      <w:r>
        <w:rPr>
          <w:lang w:val="es-ES_tradnl"/>
        </w:rPr>
        <w:t>membresía</w:t>
      </w:r>
      <w:proofErr w:type="spellEnd"/>
      <w:r>
        <w:rPr>
          <w:lang w:val="es-ES_tradnl"/>
        </w:rPr>
        <w:t xml:space="preserve"> está disponible para individuos que apoyan la misión, visión y valores centrales de SIA:</w:t>
      </w:r>
    </w:p>
    <w:p w:rsidR="000A0F4E" w:rsidRDefault="00DA7160">
      <w:pPr>
        <w:pStyle w:val="ListParagraph"/>
        <w:numPr>
          <w:ilvl w:val="0"/>
          <w:numId w:val="8"/>
        </w:numPr>
        <w:spacing w:after="0" w:line="240" w:lineRule="auto"/>
        <w:outlineLvl w:val="1"/>
      </w:pPr>
      <w:r>
        <w:rPr>
          <w:lang w:val="es-ES_tradnl"/>
        </w:rPr>
        <w:t>"Las mujeres y las niñas tienen los recursos y las oportunidades para alcanzar su potencial pleno y vivir sus sueños."</w:t>
      </w:r>
    </w:p>
    <w:p w:rsidR="000A0F4E" w:rsidRDefault="00DA7160">
      <w:pPr>
        <w:pStyle w:val="ListParagraph"/>
        <w:numPr>
          <w:ilvl w:val="0"/>
          <w:numId w:val="9"/>
        </w:numPr>
        <w:spacing w:after="0" w:line="240" w:lineRule="auto"/>
        <w:outlineLvl w:val="1"/>
      </w:pPr>
      <w:r>
        <w:rPr>
          <w:lang w:val="es-ES_tradnl"/>
        </w:rPr>
        <w:t>MISIÓN - Soroptimist mejora las vidas de mujeres y niñas a través de programas que llevan al empoderamiento social y económico.</w:t>
      </w:r>
    </w:p>
    <w:p w:rsidR="000A0F4E" w:rsidRDefault="00DA7160">
      <w:pPr>
        <w:pStyle w:val="ListParagraph"/>
        <w:numPr>
          <w:ilvl w:val="0"/>
          <w:numId w:val="10"/>
        </w:numPr>
        <w:spacing w:after="0" w:line="240" w:lineRule="auto"/>
        <w:outlineLvl w:val="1"/>
      </w:pPr>
      <w:r>
        <w:rPr>
          <w:lang w:val="es-ES_tradnl"/>
        </w:rPr>
        <w:t xml:space="preserve">VALORES CENTRALES - Soroptimist International of </w:t>
      </w:r>
      <w:proofErr w:type="spellStart"/>
      <w:r>
        <w:rPr>
          <w:lang w:val="es-ES_tradnl"/>
        </w:rPr>
        <w:t>the</w:t>
      </w:r>
      <w:proofErr w:type="spellEnd"/>
      <w:r>
        <w:rPr>
          <w:lang w:val="es-ES_tradnl"/>
        </w:rPr>
        <w:t xml:space="preserve"> </w:t>
      </w:r>
      <w:proofErr w:type="spellStart"/>
      <w:r>
        <w:rPr>
          <w:lang w:val="es-ES_tradnl"/>
        </w:rPr>
        <w:t>Americas</w:t>
      </w:r>
      <w:proofErr w:type="spellEnd"/>
      <w:r>
        <w:rPr>
          <w:lang w:val="es-ES_tradnl"/>
        </w:rPr>
        <w:t xml:space="preserve"> se compromete a:</w:t>
      </w:r>
    </w:p>
    <w:p w:rsidR="000A0F4E" w:rsidRDefault="00DA7160">
      <w:pPr>
        <w:pStyle w:val="ListParagraph"/>
        <w:numPr>
          <w:ilvl w:val="1"/>
          <w:numId w:val="12"/>
        </w:numPr>
        <w:spacing w:after="0" w:line="240" w:lineRule="auto"/>
        <w:outlineLvl w:val="1"/>
      </w:pPr>
      <w:r>
        <w:rPr>
          <w:lang w:val="es-ES_tradnl"/>
        </w:rPr>
        <w:t>Igualdad de géneros</w:t>
      </w:r>
      <w:proofErr w:type="gramStart"/>
      <w:r>
        <w:rPr>
          <w:lang w:val="es-ES_tradnl"/>
        </w:rPr>
        <w:t>:  Las</w:t>
      </w:r>
      <w:proofErr w:type="gramEnd"/>
      <w:r>
        <w:rPr>
          <w:lang w:val="es-ES_tradnl"/>
        </w:rPr>
        <w:t xml:space="preserve"> mujeres y niñas tienen el derecho de vivir libres de discriminación.</w:t>
      </w:r>
    </w:p>
    <w:p w:rsidR="000A0F4E" w:rsidRDefault="00DA7160">
      <w:pPr>
        <w:pStyle w:val="ListParagraph"/>
        <w:numPr>
          <w:ilvl w:val="1"/>
          <w:numId w:val="13"/>
        </w:numPr>
        <w:spacing w:after="0" w:line="240" w:lineRule="auto"/>
        <w:outlineLvl w:val="1"/>
      </w:pPr>
      <w:r>
        <w:rPr>
          <w:lang w:val="es-ES_tradnl"/>
        </w:rPr>
        <w:t>Empoderamiento: Las mujeres y niñas son libres de actuar de acuerdo a lo que es mejor para ellas.</w:t>
      </w:r>
    </w:p>
    <w:p w:rsidR="000A0F4E" w:rsidRDefault="00DA7160">
      <w:pPr>
        <w:pStyle w:val="ListParagraph"/>
        <w:numPr>
          <w:ilvl w:val="1"/>
          <w:numId w:val="14"/>
        </w:numPr>
        <w:spacing w:after="0" w:line="240" w:lineRule="auto"/>
        <w:outlineLvl w:val="1"/>
      </w:pPr>
      <w:r>
        <w:rPr>
          <w:lang w:val="es-ES_tradnl"/>
        </w:rPr>
        <w:t>Educación Las mujeres y las niñas se merecen llevar vidas plenas y productivas mediante el acceso a la educación.</w:t>
      </w:r>
    </w:p>
    <w:p w:rsidR="000A0F4E" w:rsidRDefault="00DA7160">
      <w:pPr>
        <w:pStyle w:val="ListParagraph"/>
        <w:numPr>
          <w:ilvl w:val="1"/>
          <w:numId w:val="15"/>
        </w:numPr>
        <w:spacing w:after="0" w:line="240" w:lineRule="auto"/>
        <w:outlineLvl w:val="1"/>
      </w:pPr>
      <w:r>
        <w:rPr>
          <w:lang w:val="es-ES_tradnl"/>
        </w:rPr>
        <w:t xml:space="preserve">Diversidad y compañerismo: Las mujeres con antecedentes y perspectivas </w:t>
      </w:r>
      <w:proofErr w:type="gramStart"/>
      <w:r>
        <w:rPr>
          <w:lang w:val="es-ES_tradnl"/>
        </w:rPr>
        <w:t>diversos</w:t>
      </w:r>
      <w:proofErr w:type="gramEnd"/>
      <w:r>
        <w:rPr>
          <w:lang w:val="es-ES_tradnl"/>
        </w:rPr>
        <w:t xml:space="preserve"> trabajan juntas para mejorar las vidas de las mujeres y niñas.</w:t>
      </w:r>
    </w:p>
    <w:p w:rsidR="000A0F4E" w:rsidRDefault="000A0F4E">
      <w:pPr>
        <w:pStyle w:val="Body"/>
        <w:tabs>
          <w:tab w:val="left" w:pos="360"/>
        </w:tabs>
        <w:spacing w:after="0" w:line="240" w:lineRule="auto"/>
      </w:pPr>
    </w:p>
    <w:p w:rsidR="000A0F4E" w:rsidRDefault="00DA7160">
      <w:pPr>
        <w:pStyle w:val="Body"/>
        <w:keepNext/>
        <w:spacing w:after="0" w:line="240" w:lineRule="auto"/>
        <w:rPr>
          <w:b/>
          <w:bCs/>
        </w:rPr>
      </w:pPr>
      <w:r>
        <w:rPr>
          <w:b/>
          <w:bCs/>
          <w:lang w:val="es-ES_tradnl"/>
        </w:rPr>
        <w:lastRenderedPageBreak/>
        <w:t>¿Cómo actualizamos nuestros reglamentos/estatutos del club para que estén en línea con los de SIA?</w:t>
      </w:r>
    </w:p>
    <w:p w:rsidR="000A0F4E" w:rsidRDefault="00DA7160">
      <w:pPr>
        <w:pStyle w:val="Body"/>
        <w:spacing w:after="0" w:line="240" w:lineRule="auto"/>
        <w:rPr>
          <w:lang w:val="es-ES_tradnl"/>
        </w:rPr>
      </w:pPr>
      <w:r>
        <w:rPr>
          <w:lang w:val="es-ES_tradnl"/>
        </w:rPr>
        <w:t xml:space="preserve">Según la parlamentaria de SIA Connie </w:t>
      </w:r>
      <w:proofErr w:type="spellStart"/>
      <w:r>
        <w:rPr>
          <w:lang w:val="es-ES_tradnl"/>
        </w:rPr>
        <w:t>Deford</w:t>
      </w:r>
      <w:proofErr w:type="spellEnd"/>
      <w:r>
        <w:rPr>
          <w:lang w:val="es-ES_tradnl"/>
        </w:rPr>
        <w:t xml:space="preserve">, </w:t>
      </w:r>
      <w:proofErr w:type="spellStart"/>
      <w:r>
        <w:rPr>
          <w:lang w:val="es-ES_tradnl"/>
        </w:rPr>
        <w:t>Parliamentaria</w:t>
      </w:r>
      <w:proofErr w:type="spellEnd"/>
      <w:r>
        <w:rPr>
          <w:lang w:val="es-ES_tradnl"/>
        </w:rPr>
        <w:t xml:space="preserve"> Profesional Registrada, "Los clubes pueden hacer cambios editoriales en sus reglamentos (para que sean conformes con los estatutos de SIA) en lugar de pasar por el proceso de enmienda de los estatutos. Las unidades subsidiarias no pueden estar en conflicto con la organización madre." Por lo tanto, los clubes pueden hacer los cambios editoriales a las secciones de </w:t>
      </w:r>
      <w:proofErr w:type="spellStart"/>
      <w:r>
        <w:rPr>
          <w:lang w:val="es-ES_tradnl"/>
        </w:rPr>
        <w:t>membresía</w:t>
      </w:r>
      <w:proofErr w:type="spellEnd"/>
      <w:r>
        <w:rPr>
          <w:lang w:val="es-ES_tradnl"/>
        </w:rPr>
        <w:t xml:space="preserve"> en sus estatutos para que coincidan con los estatutos de SIA. Todas las otras secciones de los estatutos del club que sean exclusivamente prácticas del club que éste quiera enmendar, deben enmendarse a través del proceso regular de aviso, discusión, y un voto.</w:t>
      </w:r>
    </w:p>
    <w:p w:rsidR="000A0F4E" w:rsidRDefault="000A0F4E">
      <w:pPr>
        <w:pStyle w:val="Body"/>
        <w:spacing w:after="0" w:line="240" w:lineRule="auto"/>
        <w:rPr>
          <w:b/>
          <w:bCs/>
        </w:rPr>
      </w:pPr>
    </w:p>
    <w:p w:rsidR="000A0F4E" w:rsidRDefault="00DA7160">
      <w:pPr>
        <w:pStyle w:val="Body"/>
        <w:spacing w:after="0" w:line="240" w:lineRule="auto"/>
        <w:rPr>
          <w:b/>
          <w:bCs/>
        </w:rPr>
      </w:pPr>
      <w:r>
        <w:rPr>
          <w:b/>
          <w:bCs/>
          <w:lang w:val="es-ES_tradnl"/>
        </w:rPr>
        <w:t xml:space="preserve">¿Cuándo se actualizarán los recursos y formularios de </w:t>
      </w:r>
      <w:proofErr w:type="spellStart"/>
      <w:r>
        <w:rPr>
          <w:b/>
          <w:bCs/>
          <w:lang w:val="es-ES_tradnl"/>
        </w:rPr>
        <w:t>membresía</w:t>
      </w:r>
      <w:proofErr w:type="spellEnd"/>
      <w:r>
        <w:rPr>
          <w:b/>
          <w:bCs/>
          <w:lang w:val="es-ES_tradnl"/>
        </w:rPr>
        <w:t>?</w:t>
      </w:r>
    </w:p>
    <w:p w:rsidR="000A0F4E" w:rsidRDefault="00DA7160">
      <w:pPr>
        <w:pStyle w:val="Body"/>
        <w:spacing w:after="0" w:line="240" w:lineRule="auto"/>
        <w:rPr>
          <w:lang w:val="es-ES_tradnl"/>
        </w:rPr>
      </w:pPr>
      <w:r>
        <w:rPr>
          <w:lang w:val="es-ES_tradnl"/>
        </w:rPr>
        <w:t xml:space="preserve">La mayoría de los recursos de </w:t>
      </w:r>
      <w:proofErr w:type="spellStart"/>
      <w:r>
        <w:rPr>
          <w:lang w:val="es-ES_tradnl"/>
        </w:rPr>
        <w:t>membresía</w:t>
      </w:r>
      <w:proofErr w:type="spellEnd"/>
      <w:r>
        <w:rPr>
          <w:lang w:val="es-ES_tradnl"/>
        </w:rPr>
        <w:t xml:space="preserve"> y sus formularios ya han sido actualizados en Inglés y publicados en línea. Las traducciones de otros documentos ya están en proceso y serán publicadas ni bien estén disponibles. Nota, Formulario 5008: Inscripción/Reincorporación de Nuevas Socias y Formulario 5010: Cambio de Información en la </w:t>
      </w:r>
      <w:proofErr w:type="spellStart"/>
      <w:r>
        <w:rPr>
          <w:lang w:val="es-ES_tradnl"/>
        </w:rPr>
        <w:t>Membresía</w:t>
      </w:r>
      <w:proofErr w:type="spellEnd"/>
      <w:r>
        <w:rPr>
          <w:lang w:val="es-ES_tradnl"/>
        </w:rPr>
        <w:t>, Transferencia o Terminación ya están disponibles en Inglés, Portugués y Español.</w:t>
      </w:r>
    </w:p>
    <w:p w:rsidR="000A0F4E" w:rsidRDefault="000A0F4E">
      <w:pPr>
        <w:pStyle w:val="Body"/>
        <w:spacing w:after="0" w:line="240" w:lineRule="auto"/>
        <w:rPr>
          <w:lang w:val="es-ES_tradnl"/>
        </w:rPr>
      </w:pPr>
    </w:p>
    <w:p w:rsidR="000A0F4E" w:rsidRDefault="00DA7160">
      <w:pPr>
        <w:pStyle w:val="Body"/>
        <w:tabs>
          <w:tab w:val="left" w:pos="360"/>
        </w:tabs>
        <w:spacing w:after="0" w:line="240" w:lineRule="auto"/>
        <w:rPr>
          <w:b/>
          <w:bCs/>
        </w:rPr>
      </w:pPr>
      <w:r>
        <w:rPr>
          <w:b/>
          <w:bCs/>
          <w:lang w:val="es-ES_tradnl"/>
        </w:rPr>
        <w:t xml:space="preserve">Los cambios en los procedimientos relacionados con la </w:t>
      </w:r>
      <w:proofErr w:type="spellStart"/>
      <w:r>
        <w:rPr>
          <w:b/>
          <w:bCs/>
          <w:lang w:val="es-ES_tradnl"/>
        </w:rPr>
        <w:t>membresía</w:t>
      </w:r>
      <w:proofErr w:type="spellEnd"/>
      <w:r>
        <w:rPr>
          <w:b/>
          <w:bCs/>
          <w:lang w:val="es-ES_tradnl"/>
        </w:rPr>
        <w:t xml:space="preserve"> que se hicieron en noviembre del 2013, ¿aún están en efecto?</w:t>
      </w:r>
    </w:p>
    <w:p w:rsidR="000A0F4E" w:rsidRDefault="00DA7160">
      <w:pPr>
        <w:pStyle w:val="Body"/>
        <w:tabs>
          <w:tab w:val="left" w:pos="360"/>
        </w:tabs>
        <w:spacing w:after="0" w:line="240" w:lineRule="auto"/>
      </w:pPr>
      <w:r>
        <w:rPr>
          <w:lang w:val="es-ES_tradnl"/>
        </w:rPr>
        <w:t xml:space="preserve">Si, los cambios a los </w:t>
      </w:r>
      <w:hyperlink r:id="rId10" w:history="1">
        <w:proofErr w:type="spellStart"/>
        <w:r>
          <w:rPr>
            <w:rStyle w:val="Hyperlink1"/>
          </w:rPr>
          <w:t>Procedimentos</w:t>
        </w:r>
        <w:proofErr w:type="spellEnd"/>
        <w:r>
          <w:rPr>
            <w:rStyle w:val="Hyperlink1"/>
          </w:rPr>
          <w:t xml:space="preserve"> de SIA</w:t>
        </w:r>
      </w:hyperlink>
      <w:r>
        <w:rPr>
          <w:lang w:val="es-ES_tradnl"/>
        </w:rPr>
        <w:t xml:space="preserve"> hechos en noviembre del 2013 por la Junta de Directoras de SIA a los "Procedimientos que Gobiernan a los Clubes" aún están en efecto:</w:t>
      </w:r>
    </w:p>
    <w:p w:rsidR="000A0F4E" w:rsidRDefault="00DA7160">
      <w:pPr>
        <w:pStyle w:val="ListParagraph"/>
        <w:numPr>
          <w:ilvl w:val="0"/>
          <w:numId w:val="18"/>
        </w:numPr>
        <w:spacing w:after="0" w:line="240" w:lineRule="auto"/>
      </w:pPr>
      <w:r>
        <w:rPr>
          <w:lang w:val="es-ES_tradnl"/>
        </w:rPr>
        <w:t>Los clubes deberán mantener 12 o más socias regulares.</w:t>
      </w:r>
    </w:p>
    <w:p w:rsidR="000A0F4E" w:rsidRDefault="00DA7160">
      <w:pPr>
        <w:pStyle w:val="ListParagraph"/>
        <w:numPr>
          <w:ilvl w:val="0"/>
          <w:numId w:val="19"/>
        </w:numPr>
        <w:spacing w:after="0" w:line="240" w:lineRule="auto"/>
      </w:pPr>
      <w:r>
        <w:rPr>
          <w:lang w:val="es-ES_tradnl"/>
        </w:rPr>
        <w:t>Ningún club deberá renunciar a su fundación a causa de tener 11 o menos socias a menos que no estén al día con sus obligaciones.</w:t>
      </w:r>
    </w:p>
    <w:p w:rsidR="000A0F4E" w:rsidRDefault="00DA7160">
      <w:pPr>
        <w:pStyle w:val="ListParagraph"/>
        <w:numPr>
          <w:ilvl w:val="0"/>
          <w:numId w:val="20"/>
        </w:numPr>
        <w:spacing w:after="0" w:line="240" w:lineRule="auto"/>
      </w:pPr>
      <w:r>
        <w:rPr>
          <w:lang w:val="es-ES_tradnl"/>
        </w:rPr>
        <w:t>Para ser considerado al día con sus obligaciones, el club deberá permanecer al día con todas sus obligaciones financieras hacia la región y la Federación y haber presentado todos los informes finales requeridos de las Subvenciones del Club de la Federación y Subvenciones por Desastres.</w:t>
      </w:r>
    </w:p>
    <w:p w:rsidR="000A0F4E" w:rsidRDefault="00DA7160">
      <w:pPr>
        <w:pStyle w:val="ListParagraph"/>
        <w:numPr>
          <w:ilvl w:val="0"/>
          <w:numId w:val="21"/>
        </w:numPr>
        <w:spacing w:after="0" w:line="240" w:lineRule="auto"/>
      </w:pPr>
      <w:r>
        <w:rPr>
          <w:lang w:val="es-ES_tradnl"/>
        </w:rPr>
        <w:t>Para fundar un nuevo club, es necesario un mínimo de 12 socias regulares.</w:t>
      </w:r>
    </w:p>
    <w:p w:rsidR="000A0F4E" w:rsidRDefault="000A0F4E">
      <w:pPr>
        <w:pStyle w:val="Body"/>
        <w:tabs>
          <w:tab w:val="left" w:pos="360"/>
        </w:tabs>
        <w:spacing w:after="0" w:line="240" w:lineRule="auto"/>
      </w:pPr>
    </w:p>
    <w:p w:rsidR="000A0F4E" w:rsidRDefault="000A0F4E">
      <w:pPr>
        <w:pStyle w:val="Body"/>
        <w:tabs>
          <w:tab w:val="left" w:pos="360"/>
        </w:tabs>
        <w:spacing w:after="0" w:line="240" w:lineRule="auto"/>
      </w:pPr>
    </w:p>
    <w:p w:rsidR="000A0F4E" w:rsidRDefault="00DA7160">
      <w:pPr>
        <w:pStyle w:val="LightBlueHighlight"/>
        <w:spacing w:before="0" w:after="0" w:line="240" w:lineRule="auto"/>
        <w:rPr>
          <w:rFonts w:ascii="Calibri" w:eastAsia="Calibri" w:hAnsi="Calibri" w:cs="Calibri"/>
          <w:sz w:val="28"/>
          <w:szCs w:val="28"/>
        </w:rPr>
      </w:pPr>
      <w:r>
        <w:rPr>
          <w:rFonts w:ascii="Calibri" w:eastAsia="Calibri" w:hAnsi="Calibri" w:cs="Calibri"/>
          <w:sz w:val="28"/>
          <w:szCs w:val="28"/>
          <w:lang w:val="es-ES_tradnl"/>
        </w:rPr>
        <w:t>Aumento en las cuotas de la Federación</w:t>
      </w:r>
    </w:p>
    <w:p w:rsidR="000A0F4E" w:rsidRDefault="000A0F4E">
      <w:pPr>
        <w:pStyle w:val="Body"/>
        <w:spacing w:after="0" w:line="240" w:lineRule="auto"/>
        <w:rPr>
          <w:b/>
          <w:bCs/>
        </w:rPr>
      </w:pPr>
    </w:p>
    <w:p w:rsidR="000A0F4E" w:rsidRDefault="00DA7160">
      <w:pPr>
        <w:pStyle w:val="Body"/>
        <w:spacing w:after="0" w:line="240" w:lineRule="auto"/>
        <w:rPr>
          <w:b/>
          <w:bCs/>
        </w:rPr>
      </w:pPr>
      <w:r>
        <w:rPr>
          <w:b/>
          <w:bCs/>
          <w:lang w:val="es-ES_tradnl"/>
        </w:rPr>
        <w:t>¿Cuál será el costo de las cuotas de la federación?</w:t>
      </w:r>
    </w:p>
    <w:p w:rsidR="000A0F4E" w:rsidRDefault="00DA7160">
      <w:pPr>
        <w:pStyle w:val="Body"/>
        <w:spacing w:after="0" w:line="240" w:lineRule="auto"/>
        <w:rPr>
          <w:lang w:val="es-ES_tradnl"/>
        </w:rPr>
      </w:pPr>
      <w:r>
        <w:rPr>
          <w:lang w:val="es-ES_tradnl"/>
        </w:rPr>
        <w:t xml:space="preserve">Las cuotas de la federación para el año del club 2015-2016 serán de $68 USD por socia regular. Esto brindará una </w:t>
      </w:r>
      <w:proofErr w:type="spellStart"/>
      <w:r>
        <w:rPr>
          <w:lang w:val="es-ES_tradnl"/>
        </w:rPr>
        <w:t>membresía</w:t>
      </w:r>
      <w:proofErr w:type="spellEnd"/>
      <w:r>
        <w:rPr>
          <w:lang w:val="es-ES_tradnl"/>
        </w:rPr>
        <w:t xml:space="preserve"> individual para el 1 de julio, 2015-junio, 2016.</w:t>
      </w:r>
    </w:p>
    <w:p w:rsidR="000A0F4E" w:rsidRDefault="000A0F4E">
      <w:pPr>
        <w:pStyle w:val="Body"/>
        <w:spacing w:after="0" w:line="240" w:lineRule="auto"/>
        <w:rPr>
          <w:lang w:val="es-ES_tradnl"/>
        </w:rPr>
      </w:pPr>
    </w:p>
    <w:p w:rsidR="000A0F4E" w:rsidRDefault="00DA7160">
      <w:pPr>
        <w:pStyle w:val="Body"/>
        <w:spacing w:after="0" w:line="240" w:lineRule="auto"/>
        <w:rPr>
          <w:b/>
          <w:bCs/>
        </w:rPr>
      </w:pPr>
      <w:r>
        <w:rPr>
          <w:b/>
          <w:bCs/>
          <w:lang w:val="es-ES_tradnl"/>
        </w:rPr>
        <w:t>¿Cuáles serán los aumentos futuros en las cuotas de la federación?</w:t>
      </w:r>
    </w:p>
    <w:p w:rsidR="000A0F4E" w:rsidRDefault="00DA7160">
      <w:pPr>
        <w:pStyle w:val="Body"/>
        <w:spacing w:after="0" w:line="240" w:lineRule="auto"/>
        <w:rPr>
          <w:lang w:val="es-ES_tradnl"/>
        </w:rPr>
      </w:pPr>
      <w:r>
        <w:rPr>
          <w:lang w:val="es-ES_tradnl"/>
        </w:rPr>
        <w:t>Las cuotas de la federación para el año del club 2016-2017 serán de $70 USD y para el año del club 2017-2018 las cuotas de la federación serán de $72 USD por socia regular. Empezando en 2018-2019, y cada año siguiente, la Junta de Directoras establecerá las cuotas anuales, basándose en las cuotas del año anterior y en las proyecciones anticipadas para el costo de vida (COLA).  Hacia el 31 de marzo de cada año, la Junta puede elegir mantener las tarifas del año anterior si las condiciones no permiten un aumento o  pueden ser redondeadas al dólar más cercano según sea apropiado, si el aumento es necesario</w:t>
      </w:r>
      <w:proofErr w:type="gramStart"/>
      <w:r>
        <w:rPr>
          <w:lang w:val="es-ES_tradnl"/>
        </w:rPr>
        <w:t>..</w:t>
      </w:r>
      <w:proofErr w:type="gramEnd"/>
    </w:p>
    <w:p w:rsidR="000A0F4E" w:rsidRDefault="000A0F4E">
      <w:pPr>
        <w:pStyle w:val="Body"/>
        <w:spacing w:after="0" w:line="240" w:lineRule="auto"/>
        <w:rPr>
          <w:lang w:val="es-ES_tradnl"/>
        </w:rPr>
      </w:pPr>
    </w:p>
    <w:p w:rsidR="000A0F4E" w:rsidRDefault="00DA7160">
      <w:pPr>
        <w:pStyle w:val="Body"/>
        <w:spacing w:after="0" w:line="240" w:lineRule="auto"/>
        <w:rPr>
          <w:b/>
          <w:bCs/>
        </w:rPr>
      </w:pPr>
      <w:r>
        <w:rPr>
          <w:b/>
          <w:bCs/>
          <w:lang w:val="es-ES_tradnl"/>
        </w:rPr>
        <w:t>¿Cómo determinará la Junta de Directoras el COLA?</w:t>
      </w:r>
    </w:p>
    <w:p w:rsidR="000A0F4E" w:rsidRDefault="00DA7160">
      <w:pPr>
        <w:pStyle w:val="Body"/>
        <w:spacing w:after="0" w:line="240" w:lineRule="auto"/>
        <w:rPr>
          <w:lang w:val="es-ES_tradnl"/>
        </w:rPr>
      </w:pPr>
      <w:r>
        <w:rPr>
          <w:lang w:val="es-ES_tradnl"/>
        </w:rPr>
        <w:t xml:space="preserve">En los Estados Unidos, donde la federación está incorporada, COLA (ajuste del costo de vida) se utiliza ampliamente como estándar de comparación para el costo de hacer negocios; COLA fluctúa a nivel </w:t>
      </w:r>
      <w:r>
        <w:rPr>
          <w:lang w:val="es-ES_tradnl"/>
        </w:rPr>
        <w:lastRenderedPageBreak/>
        <w:t>regional y nacional. La Junta decidirá qué herramientas utilizar para evaluar la necesidad de hacer ajustes en el costo de vida antes de utilizarlos para tomar decisiones para aumentar o mantener las cuotas en 2018-2019.</w:t>
      </w:r>
    </w:p>
    <w:p w:rsidR="000A0F4E" w:rsidRDefault="000A0F4E">
      <w:pPr>
        <w:pStyle w:val="Body"/>
        <w:spacing w:after="0" w:line="240" w:lineRule="auto"/>
        <w:rPr>
          <w:lang w:val="es-ES_tradnl"/>
        </w:rPr>
      </w:pPr>
    </w:p>
    <w:p w:rsidR="000A0F4E" w:rsidRDefault="00DA7160">
      <w:pPr>
        <w:pStyle w:val="Body"/>
        <w:spacing w:after="0" w:line="240" w:lineRule="auto"/>
        <w:rPr>
          <w:b/>
          <w:bCs/>
        </w:rPr>
      </w:pPr>
      <w:r>
        <w:rPr>
          <w:b/>
          <w:bCs/>
          <w:lang w:val="es-ES_tradnl"/>
        </w:rPr>
        <w:t>¿Por qué necesitamos un aumento en las cuotas de la federación?</w:t>
      </w:r>
    </w:p>
    <w:p w:rsidR="000A0F4E" w:rsidRDefault="00DA7160">
      <w:pPr>
        <w:pStyle w:val="Body"/>
        <w:spacing w:after="0" w:line="240" w:lineRule="auto"/>
        <w:rPr>
          <w:lang w:val="es-ES_tradnl"/>
        </w:rPr>
      </w:pPr>
      <w:r>
        <w:rPr>
          <w:lang w:val="es-ES_tradnl"/>
        </w:rPr>
        <w:t xml:space="preserve">Necesitamos un aumento porque nuestras cuotas deben ponerse al día con el verdadero costo de la </w:t>
      </w:r>
      <w:proofErr w:type="spellStart"/>
      <w:r>
        <w:rPr>
          <w:lang w:val="es-ES_tradnl"/>
        </w:rPr>
        <w:t>membresía</w:t>
      </w:r>
      <w:proofErr w:type="spellEnd"/>
      <w:r>
        <w:rPr>
          <w:lang w:val="es-ES_tradnl"/>
        </w:rPr>
        <w:t xml:space="preserve">. En la actualidad, cuesta unos $70 para que la federación pueda servir a cada socia. Las cuotas actuales de $52 por socia generaron una brecha de financiación insostenible. El aumento propuesto en las cuotas le permitirá a nuestra organización prepararse para otro siglo de hacer posible un cambio social. La misión </w:t>
      </w:r>
      <w:proofErr w:type="spellStart"/>
      <w:r>
        <w:rPr>
          <w:lang w:val="es-ES_tradnl"/>
        </w:rPr>
        <w:t>Soroptimista</w:t>
      </w:r>
      <w:proofErr w:type="spellEnd"/>
      <w:r>
        <w:rPr>
          <w:lang w:val="es-ES_tradnl"/>
        </w:rPr>
        <w:t xml:space="preserve"> nunca ha sido tan relevante, y con un esfuerzo renovado para estabilizar las </w:t>
      </w:r>
      <w:proofErr w:type="spellStart"/>
      <w:r>
        <w:rPr>
          <w:lang w:val="es-ES_tradnl"/>
        </w:rPr>
        <w:t>membresías</w:t>
      </w:r>
      <w:proofErr w:type="spellEnd"/>
      <w:r>
        <w:rPr>
          <w:lang w:val="es-ES_tradnl"/>
        </w:rPr>
        <w:t xml:space="preserve"> en los clubes y buscar otras maneras de involucrar a más personas en nuestra misión, la organización ve días magníficos en el futuro-tanto para nuestras socias como para las mujeres y las niñas a las que servimos mediante nuestros programas. </w:t>
      </w:r>
    </w:p>
    <w:p w:rsidR="000A0F4E" w:rsidRDefault="000A0F4E">
      <w:pPr>
        <w:pStyle w:val="Body"/>
        <w:spacing w:after="0" w:line="240" w:lineRule="auto"/>
        <w:rPr>
          <w:lang w:val="es-ES_tradnl"/>
        </w:rPr>
      </w:pPr>
    </w:p>
    <w:p w:rsidR="000A0F4E" w:rsidRDefault="00DA7160">
      <w:pPr>
        <w:pStyle w:val="Body"/>
        <w:spacing w:after="0" w:line="240" w:lineRule="auto"/>
        <w:rPr>
          <w:b/>
          <w:bCs/>
        </w:rPr>
      </w:pPr>
      <w:r>
        <w:rPr>
          <w:b/>
          <w:bCs/>
          <w:lang w:val="es-ES_tradnl"/>
        </w:rPr>
        <w:t>¿Por qué necesitamos una Sede Central para brindarles servicio a los clubes?</w:t>
      </w:r>
    </w:p>
    <w:p w:rsidR="000A0F4E" w:rsidRDefault="00DA7160">
      <w:pPr>
        <w:pStyle w:val="Body"/>
        <w:spacing w:after="0" w:line="240" w:lineRule="auto"/>
      </w:pPr>
      <w:r>
        <w:rPr>
          <w:lang w:val="es-ES_tradnl"/>
        </w:rPr>
        <w:t>Soroptimist fue establecida como modelo federalizado hace más de 85 años, con todas las partes de la organización en varios países trabajando juntas para lograr la misión. La organización central, o SIA, establece la visión general según la determina la Junta de Directoras, actúa como vocera para la causa, y brinda personal profesional centralizado (Sede Central) dedicado a crear un ambiente en el que los clubes pueden operar legal y eficientemente para entregar la misión. Las regiones aseguran que las iniciativas del club coinciden con la visión y que los clubes lleven a cabo las iniciativas en servicio a la misión.</w:t>
      </w:r>
    </w:p>
    <w:p w:rsidR="000A0F4E" w:rsidRDefault="000A0F4E">
      <w:pPr>
        <w:pStyle w:val="Body"/>
        <w:spacing w:after="0" w:line="240" w:lineRule="auto"/>
      </w:pPr>
    </w:p>
    <w:p w:rsidR="000A0F4E" w:rsidRDefault="00DA7160">
      <w:pPr>
        <w:pStyle w:val="Body"/>
        <w:spacing w:after="0" w:line="240" w:lineRule="auto"/>
        <w:rPr>
          <w:lang w:val="es-ES_tradnl"/>
        </w:rPr>
      </w:pPr>
      <w:r>
        <w:rPr>
          <w:lang w:val="es-ES_tradnl"/>
        </w:rPr>
        <w:t xml:space="preserve">En 1988 cuando se debatió el gobierno actual, las socias y el liderazgo voluntario solicitaron, como parte del cambio de gobierno, un mayor apoyo profesional por parte de la Sede Central.   La </w:t>
      </w:r>
      <w:proofErr w:type="spellStart"/>
      <w:r>
        <w:rPr>
          <w:lang w:val="es-ES_tradnl"/>
        </w:rPr>
        <w:t>membresía</w:t>
      </w:r>
      <w:proofErr w:type="spellEnd"/>
      <w:r>
        <w:rPr>
          <w:lang w:val="es-ES_tradnl"/>
        </w:rPr>
        <w:t xml:space="preserve"> ya no quería administrar la organización; querían concentrarse en hacer avanzar a la misión de la organización mediante el servicio, no la administración. Desde entonces, la Junta de Directoras de SIA le ha asignado a la Sede Central la responsabilidad de llevar a cabo la dirección estratégica de la Junta además de administrar todos los niveles de la federación.</w:t>
      </w:r>
    </w:p>
    <w:p w:rsidR="000A0F4E" w:rsidRDefault="000A0F4E">
      <w:pPr>
        <w:pStyle w:val="Body"/>
        <w:spacing w:after="0" w:line="240" w:lineRule="auto"/>
        <w:rPr>
          <w:lang w:val="es-ES_tradnl"/>
        </w:rPr>
      </w:pPr>
    </w:p>
    <w:p w:rsidR="000A0F4E" w:rsidRDefault="00DA7160">
      <w:pPr>
        <w:pStyle w:val="Body"/>
        <w:spacing w:after="0" w:line="240" w:lineRule="auto"/>
        <w:rPr>
          <w:lang w:val="es-ES_tradnl"/>
        </w:rPr>
      </w:pPr>
      <w:r>
        <w:rPr>
          <w:lang w:val="es-ES_tradnl"/>
        </w:rPr>
        <w:t xml:space="preserve">Siendo </w:t>
      </w:r>
      <w:proofErr w:type="spellStart"/>
      <w:r>
        <w:rPr>
          <w:lang w:val="es-ES_tradnl"/>
        </w:rPr>
        <w:t>Soroptimistas</w:t>
      </w:r>
      <w:proofErr w:type="spellEnd"/>
      <w:r>
        <w:rPr>
          <w:lang w:val="es-ES_tradnl"/>
        </w:rPr>
        <w:t>, las socias son parte del modelo federalizado, donde el personal profesional les brinda servicios a las regiones, clubes y socias de Soroptimist, y ahora ejecuta el Plan Estratégico acordado por la Junta para darle Forma a Nuestro Futuro.</w:t>
      </w:r>
    </w:p>
    <w:p w:rsidR="000A0F4E" w:rsidRDefault="000A0F4E">
      <w:pPr>
        <w:pStyle w:val="Body"/>
        <w:spacing w:after="0" w:line="240" w:lineRule="auto"/>
        <w:rPr>
          <w:b/>
          <w:bCs/>
        </w:rPr>
      </w:pPr>
    </w:p>
    <w:p w:rsidR="000A0F4E" w:rsidRDefault="00DA7160">
      <w:pPr>
        <w:pStyle w:val="Body"/>
        <w:spacing w:after="0" w:line="240" w:lineRule="auto"/>
        <w:rPr>
          <w:b/>
          <w:bCs/>
        </w:rPr>
      </w:pPr>
      <w:r>
        <w:rPr>
          <w:b/>
          <w:bCs/>
          <w:lang w:val="es-ES_tradnl"/>
        </w:rPr>
        <w:t xml:space="preserve">¿Cómo se utilizan mis cuotas de la </w:t>
      </w:r>
      <w:proofErr w:type="spellStart"/>
      <w:r>
        <w:rPr>
          <w:b/>
          <w:bCs/>
          <w:lang w:val="es-ES_tradnl"/>
        </w:rPr>
        <w:t>membresía</w:t>
      </w:r>
      <w:proofErr w:type="spellEnd"/>
      <w:r>
        <w:rPr>
          <w:b/>
          <w:bCs/>
          <w:lang w:val="es-ES_tradnl"/>
        </w:rPr>
        <w:t xml:space="preserve"> de la federación?</w:t>
      </w:r>
    </w:p>
    <w:p w:rsidR="000A0F4E" w:rsidRDefault="00DA7160">
      <w:pPr>
        <w:pStyle w:val="Body"/>
        <w:tabs>
          <w:tab w:val="left" w:pos="450"/>
        </w:tabs>
        <w:spacing w:after="0" w:line="240" w:lineRule="auto"/>
        <w:rPr>
          <w:lang w:val="es-ES_tradnl"/>
        </w:rPr>
      </w:pPr>
      <w:r>
        <w:rPr>
          <w:lang w:val="es-ES_tradnl"/>
        </w:rPr>
        <w:t xml:space="preserve">Las cuotas de </w:t>
      </w:r>
      <w:proofErr w:type="spellStart"/>
      <w:r>
        <w:rPr>
          <w:lang w:val="es-ES_tradnl"/>
        </w:rPr>
        <w:t>membresía</w:t>
      </w:r>
      <w:proofErr w:type="spellEnd"/>
      <w:r>
        <w:rPr>
          <w:lang w:val="es-ES_tradnl"/>
        </w:rPr>
        <w:t xml:space="preserve"> de la federación pagan los servicios para socias:</w:t>
      </w:r>
    </w:p>
    <w:p w:rsidR="000A0F4E" w:rsidRDefault="00DA7160">
      <w:pPr>
        <w:pStyle w:val="ListParagraph"/>
        <w:numPr>
          <w:ilvl w:val="0"/>
          <w:numId w:val="24"/>
        </w:numPr>
        <w:spacing w:after="0" w:line="240" w:lineRule="auto"/>
        <w:rPr>
          <w:lang w:val="es-ES_tradnl"/>
        </w:rPr>
      </w:pPr>
      <w:r>
        <w:rPr>
          <w:lang w:val="es-ES_tradnl"/>
        </w:rPr>
        <w:t xml:space="preserve">Apoyo de para Socias </w:t>
      </w:r>
    </w:p>
    <w:p w:rsidR="000A0F4E" w:rsidRDefault="00DA7160">
      <w:pPr>
        <w:pStyle w:val="ListParagraph"/>
        <w:numPr>
          <w:ilvl w:val="0"/>
          <w:numId w:val="25"/>
        </w:numPr>
        <w:spacing w:after="0" w:line="240" w:lineRule="auto"/>
        <w:rPr>
          <w:lang w:val="es-ES_tradnl"/>
        </w:rPr>
      </w:pPr>
      <w:r>
        <w:rPr>
          <w:lang w:val="es-ES_tradnl"/>
        </w:rPr>
        <w:t xml:space="preserve">Desarrollo de Voluntarias y Reconocimiento </w:t>
      </w:r>
    </w:p>
    <w:p w:rsidR="000A0F4E" w:rsidRDefault="00DA7160">
      <w:pPr>
        <w:pStyle w:val="ListParagraph"/>
        <w:numPr>
          <w:ilvl w:val="0"/>
          <w:numId w:val="26"/>
        </w:numPr>
        <w:spacing w:after="0" w:line="240" w:lineRule="auto"/>
        <w:rPr>
          <w:lang w:val="es-ES_tradnl"/>
        </w:rPr>
      </w:pPr>
      <w:r>
        <w:rPr>
          <w:lang w:val="es-ES_tradnl"/>
        </w:rPr>
        <w:t>Gobierno</w:t>
      </w:r>
    </w:p>
    <w:p w:rsidR="000A0F4E" w:rsidRDefault="00DA7160">
      <w:pPr>
        <w:pStyle w:val="ListParagraph"/>
        <w:numPr>
          <w:ilvl w:val="0"/>
          <w:numId w:val="27"/>
        </w:numPr>
        <w:spacing w:after="0" w:line="240" w:lineRule="auto"/>
        <w:rPr>
          <w:lang w:val="es-ES_tradnl"/>
        </w:rPr>
      </w:pPr>
      <w:r>
        <w:rPr>
          <w:lang w:val="es-ES_tradnl"/>
        </w:rPr>
        <w:t>Estructura Corporativa</w:t>
      </w:r>
    </w:p>
    <w:p w:rsidR="000A0F4E" w:rsidRDefault="00DA7160">
      <w:pPr>
        <w:pStyle w:val="ListParagraph"/>
        <w:numPr>
          <w:ilvl w:val="0"/>
          <w:numId w:val="28"/>
        </w:numPr>
        <w:spacing w:after="0" w:line="240" w:lineRule="auto"/>
        <w:rPr>
          <w:lang w:val="es-ES_tradnl"/>
        </w:rPr>
      </w:pPr>
      <w:r>
        <w:rPr>
          <w:lang w:val="es-ES_tradnl"/>
        </w:rPr>
        <w:t>Comercialización/Sitio de Internet</w:t>
      </w:r>
    </w:p>
    <w:p w:rsidR="000A0F4E" w:rsidRDefault="00DA7160">
      <w:pPr>
        <w:pStyle w:val="ListParagraph"/>
        <w:numPr>
          <w:ilvl w:val="0"/>
          <w:numId w:val="29"/>
        </w:numPr>
        <w:spacing w:after="0" w:line="240" w:lineRule="auto"/>
        <w:rPr>
          <w:lang w:val="es-ES_tradnl"/>
        </w:rPr>
      </w:pPr>
      <w:r>
        <w:rPr>
          <w:lang w:val="es-ES_tradnl"/>
        </w:rPr>
        <w:t>Convención</w:t>
      </w:r>
    </w:p>
    <w:p w:rsidR="000A0F4E" w:rsidRDefault="00DA7160">
      <w:pPr>
        <w:pStyle w:val="ListParagraph"/>
        <w:numPr>
          <w:ilvl w:val="0"/>
          <w:numId w:val="30"/>
        </w:numPr>
        <w:spacing w:after="0" w:line="240" w:lineRule="auto"/>
        <w:rPr>
          <w:lang w:val="es-ES_tradnl"/>
        </w:rPr>
      </w:pPr>
      <w:r>
        <w:rPr>
          <w:lang w:val="es-ES_tradnl"/>
        </w:rPr>
        <w:t>Apoyo de Coalición a SI</w:t>
      </w:r>
    </w:p>
    <w:p w:rsidR="000A0F4E" w:rsidRDefault="000A0F4E">
      <w:pPr>
        <w:pStyle w:val="ListParagraph"/>
        <w:spacing w:after="0" w:line="240" w:lineRule="auto"/>
        <w:ind w:left="0"/>
        <w:rPr>
          <w:lang w:val="es-ES_tradnl"/>
        </w:rPr>
      </w:pPr>
    </w:p>
    <w:p w:rsidR="000A0F4E" w:rsidRDefault="00DA7160">
      <w:pPr>
        <w:pStyle w:val="ListParagraph"/>
        <w:spacing w:after="0" w:line="240" w:lineRule="auto"/>
        <w:ind w:left="0"/>
        <w:rPr>
          <w:b/>
          <w:bCs/>
        </w:rPr>
      </w:pPr>
      <w:r>
        <w:rPr>
          <w:b/>
          <w:bCs/>
          <w:lang w:val="es-ES_tradnl"/>
        </w:rPr>
        <w:t>¿Cómo beneficiará este aumento de cuotas de la federación a mi club y a mí como socia?</w:t>
      </w:r>
    </w:p>
    <w:p w:rsidR="000A0F4E" w:rsidRDefault="00DA7160">
      <w:pPr>
        <w:pStyle w:val="Body"/>
        <w:spacing w:after="0" w:line="240" w:lineRule="auto"/>
        <w:rPr>
          <w:lang w:val="es-ES_tradnl"/>
        </w:rPr>
      </w:pPr>
      <w:r>
        <w:rPr>
          <w:lang w:val="es-ES_tradnl"/>
        </w:rPr>
        <w:t xml:space="preserve">La organización </w:t>
      </w:r>
      <w:proofErr w:type="spellStart"/>
      <w:r>
        <w:rPr>
          <w:lang w:val="es-ES_tradnl"/>
        </w:rPr>
        <w:t>Soroptimista</w:t>
      </w:r>
      <w:proofErr w:type="spellEnd"/>
      <w:r>
        <w:rPr>
          <w:lang w:val="es-ES_tradnl"/>
        </w:rPr>
        <w:t xml:space="preserve"> podrá seguir brindando los beneficios, productos y servicios que nuestros clubes y socias esperan y se merecen para poder llevar a cabo los programas bajo el nombre de Soroptimist. Además de permitirles a los clubes cumplir su misión de mejorar las vidas de las mujeres y </w:t>
      </w:r>
      <w:r>
        <w:rPr>
          <w:lang w:val="es-ES_tradnl"/>
        </w:rPr>
        <w:lastRenderedPageBreak/>
        <w:t xml:space="preserve">las niñas, estos beneficios, productos y servicios también contribuyen a una experiencia de club significativa. </w:t>
      </w:r>
      <w:proofErr w:type="gramStart"/>
      <w:r>
        <w:rPr>
          <w:lang w:val="es-ES_tradnl"/>
        </w:rPr>
        <w:t>incluyen</w:t>
      </w:r>
      <w:proofErr w:type="gramEnd"/>
      <w:r>
        <w:rPr>
          <w:lang w:val="es-ES_tradnl"/>
        </w:rPr>
        <w:t>:</w:t>
      </w:r>
    </w:p>
    <w:p w:rsidR="000A0F4E" w:rsidRDefault="00DA7160">
      <w:pPr>
        <w:pStyle w:val="ListParagraph"/>
        <w:numPr>
          <w:ilvl w:val="0"/>
          <w:numId w:val="33"/>
        </w:numPr>
        <w:spacing w:after="0" w:line="240" w:lineRule="auto"/>
        <w:rPr>
          <w:lang w:val="es-ES_tradnl"/>
        </w:rPr>
      </w:pPr>
      <w:r>
        <w:rPr>
          <w:lang w:val="es-ES_tradnl"/>
        </w:rPr>
        <w:t>Traducción e interpretación a todos los idiomas de la federación (Inglés, Japonés, Chino, Coreano, Español y Portugués)</w:t>
      </w:r>
    </w:p>
    <w:p w:rsidR="000A0F4E" w:rsidRDefault="00DA7160">
      <w:pPr>
        <w:pStyle w:val="ListParagraph"/>
        <w:numPr>
          <w:ilvl w:val="0"/>
          <w:numId w:val="34"/>
        </w:numPr>
        <w:spacing w:after="0" w:line="240" w:lineRule="auto"/>
        <w:rPr>
          <w:lang w:val="es-ES_tradnl"/>
        </w:rPr>
      </w:pPr>
      <w:r>
        <w:rPr>
          <w:lang w:val="es-ES_tradnl"/>
        </w:rPr>
        <w:t>Materiales de ayuda para reclutamiento y retención</w:t>
      </w:r>
    </w:p>
    <w:p w:rsidR="000A0F4E" w:rsidRDefault="00DA7160">
      <w:pPr>
        <w:pStyle w:val="ListParagraph"/>
        <w:numPr>
          <w:ilvl w:val="0"/>
          <w:numId w:val="35"/>
        </w:numPr>
        <w:spacing w:after="0" w:line="240" w:lineRule="auto"/>
      </w:pPr>
      <w:r>
        <w:rPr>
          <w:lang w:val="es-ES_tradnl"/>
        </w:rPr>
        <w:t>Apoyo y consejos para clubes</w:t>
      </w:r>
    </w:p>
    <w:p w:rsidR="000A0F4E" w:rsidRDefault="00DA7160">
      <w:pPr>
        <w:pStyle w:val="ListParagraph"/>
        <w:numPr>
          <w:ilvl w:val="0"/>
          <w:numId w:val="36"/>
        </w:numPr>
        <w:spacing w:after="0" w:line="240" w:lineRule="auto"/>
        <w:rPr>
          <w:lang w:val="es-ES_tradnl"/>
        </w:rPr>
      </w:pPr>
      <w:r>
        <w:rPr>
          <w:lang w:val="es-ES_tradnl"/>
        </w:rPr>
        <w:t>Recursos y caja de herramientas de programa</w:t>
      </w:r>
    </w:p>
    <w:p w:rsidR="000A0F4E" w:rsidRDefault="00DA7160">
      <w:pPr>
        <w:pStyle w:val="ListParagraph"/>
        <w:numPr>
          <w:ilvl w:val="0"/>
          <w:numId w:val="37"/>
        </w:numPr>
        <w:spacing w:after="0" w:line="240" w:lineRule="auto"/>
        <w:rPr>
          <w:lang w:val="es-ES_tradnl"/>
        </w:rPr>
      </w:pPr>
      <w:r>
        <w:rPr>
          <w:lang w:val="es-ES_tradnl"/>
        </w:rPr>
        <w:t>Programas de la federación: (Ej. Programa Vive Tu Sueño)</w:t>
      </w:r>
    </w:p>
    <w:p w:rsidR="000A0F4E" w:rsidRDefault="00DA7160">
      <w:pPr>
        <w:pStyle w:val="ListParagraph"/>
        <w:numPr>
          <w:ilvl w:val="0"/>
          <w:numId w:val="38"/>
        </w:numPr>
        <w:spacing w:after="0" w:line="240" w:lineRule="auto"/>
        <w:rPr>
          <w:lang w:val="es-ES_tradnl"/>
        </w:rPr>
      </w:pPr>
      <w:r>
        <w:rPr>
          <w:lang w:val="es-ES_tradnl"/>
        </w:rPr>
        <w:t>Esfuerzos de Comercialización y Relaciones Públicas a nivel global</w:t>
      </w:r>
    </w:p>
    <w:p w:rsidR="000A0F4E" w:rsidRDefault="00DA7160">
      <w:pPr>
        <w:pStyle w:val="ListParagraph"/>
        <w:numPr>
          <w:ilvl w:val="0"/>
          <w:numId w:val="39"/>
        </w:numPr>
        <w:spacing w:after="0" w:line="240" w:lineRule="auto"/>
        <w:rPr>
          <w:lang w:val="es-ES_tradnl"/>
        </w:rPr>
      </w:pPr>
      <w:r>
        <w:rPr>
          <w:lang w:val="es-ES_tradnl"/>
        </w:rPr>
        <w:t xml:space="preserve">Publicaciones que incluyen el boletín </w:t>
      </w:r>
      <w:proofErr w:type="spellStart"/>
      <w:r>
        <w:rPr>
          <w:i/>
          <w:iCs/>
          <w:lang w:val="es-ES_tradnl"/>
        </w:rPr>
        <w:t>Best</w:t>
      </w:r>
      <w:proofErr w:type="spellEnd"/>
      <w:r>
        <w:rPr>
          <w:i/>
          <w:iCs/>
          <w:lang w:val="es-ES_tradnl"/>
        </w:rPr>
        <w:t xml:space="preserve"> for Women</w:t>
      </w:r>
      <w:r>
        <w:rPr>
          <w:lang w:val="es-ES_tradnl"/>
        </w:rPr>
        <w:t xml:space="preserve"> (en todos los idiomas)</w:t>
      </w:r>
    </w:p>
    <w:p w:rsidR="000A0F4E" w:rsidRDefault="00DA7160">
      <w:pPr>
        <w:pStyle w:val="ListParagraph"/>
        <w:numPr>
          <w:ilvl w:val="0"/>
          <w:numId w:val="40"/>
        </w:numPr>
        <w:spacing w:after="0" w:line="240" w:lineRule="auto"/>
        <w:rPr>
          <w:lang w:val="es-ES_tradnl"/>
        </w:rPr>
      </w:pPr>
      <w:r>
        <w:rPr>
          <w:lang w:val="es-ES_tradnl"/>
        </w:rPr>
        <w:t>Acceso completo al sitio de Internet de la federación</w:t>
      </w:r>
    </w:p>
    <w:p w:rsidR="000A0F4E" w:rsidRDefault="00DA7160">
      <w:pPr>
        <w:pStyle w:val="ListParagraph"/>
        <w:numPr>
          <w:ilvl w:val="0"/>
          <w:numId w:val="41"/>
        </w:numPr>
        <w:spacing w:after="0" w:line="240" w:lineRule="auto"/>
        <w:rPr>
          <w:lang w:val="es-ES_tradnl"/>
        </w:rPr>
      </w:pPr>
      <w:r>
        <w:rPr>
          <w:lang w:val="es-ES_tradnl"/>
        </w:rPr>
        <w:t xml:space="preserve">Convención Bienal </w:t>
      </w:r>
    </w:p>
    <w:p w:rsidR="000A0F4E" w:rsidRDefault="00DA7160">
      <w:pPr>
        <w:pStyle w:val="ListParagraph"/>
        <w:numPr>
          <w:ilvl w:val="0"/>
          <w:numId w:val="42"/>
        </w:numPr>
        <w:spacing w:after="0" w:line="240" w:lineRule="auto"/>
        <w:rPr>
          <w:lang w:val="es-ES_tradnl"/>
        </w:rPr>
      </w:pPr>
      <w:r>
        <w:rPr>
          <w:lang w:val="es-ES_tradnl"/>
        </w:rPr>
        <w:t>Operar bajo el nombre de Soroptimist International</w:t>
      </w:r>
    </w:p>
    <w:p w:rsidR="000A0F4E" w:rsidRDefault="00DA7160">
      <w:pPr>
        <w:pStyle w:val="ListParagraph"/>
        <w:numPr>
          <w:ilvl w:val="0"/>
          <w:numId w:val="43"/>
        </w:numPr>
        <w:spacing w:after="0" w:line="240" w:lineRule="auto"/>
        <w:rPr>
          <w:lang w:val="es-ES_tradnl"/>
        </w:rPr>
      </w:pPr>
      <w:r>
        <w:rPr>
          <w:lang w:val="es-ES_tradnl"/>
        </w:rPr>
        <w:t>Mantenimiento de la infraestructura tecnológica</w:t>
      </w:r>
    </w:p>
    <w:p w:rsidR="000A0F4E" w:rsidRDefault="00DA7160">
      <w:pPr>
        <w:pStyle w:val="ListParagraph"/>
        <w:numPr>
          <w:ilvl w:val="0"/>
          <w:numId w:val="44"/>
        </w:numPr>
        <w:spacing w:after="0" w:line="240" w:lineRule="auto"/>
        <w:rPr>
          <w:lang w:val="es-ES_tradnl"/>
        </w:rPr>
      </w:pPr>
      <w:r>
        <w:rPr>
          <w:lang w:val="es-ES_tradnl"/>
        </w:rPr>
        <w:t>Sostener nuestra estructura de gobierno (clubes, regiones y la federación)</w:t>
      </w:r>
    </w:p>
    <w:p w:rsidR="000A0F4E" w:rsidRDefault="00DA7160">
      <w:pPr>
        <w:pStyle w:val="ListParagraph"/>
        <w:numPr>
          <w:ilvl w:val="0"/>
          <w:numId w:val="45"/>
        </w:numPr>
        <w:spacing w:after="0" w:line="240" w:lineRule="auto"/>
        <w:rPr>
          <w:lang w:val="es-ES_tradnl"/>
        </w:rPr>
      </w:pPr>
      <w:r>
        <w:rPr>
          <w:lang w:val="es-ES_tradnl"/>
        </w:rPr>
        <w:t>Proteger los aspectos necesarios con respecto a nuestras finanzas, leyes y cultura para operar un negocio a nivel global</w:t>
      </w:r>
    </w:p>
    <w:p w:rsidR="000A0F4E" w:rsidRDefault="00DA7160">
      <w:pPr>
        <w:pStyle w:val="ListParagraph"/>
        <w:numPr>
          <w:ilvl w:val="0"/>
          <w:numId w:val="46"/>
        </w:numPr>
        <w:spacing w:after="0" w:line="240" w:lineRule="auto"/>
        <w:rPr>
          <w:lang w:val="es-ES_tradnl"/>
        </w:rPr>
      </w:pPr>
      <w:r>
        <w:rPr>
          <w:lang w:val="es-ES_tradnl"/>
        </w:rPr>
        <w:t>Generación de ganancias que no provienen de cuotas</w:t>
      </w:r>
    </w:p>
    <w:p w:rsidR="000A0F4E" w:rsidRDefault="00DA7160">
      <w:pPr>
        <w:pStyle w:val="ListParagraph"/>
        <w:numPr>
          <w:ilvl w:val="0"/>
          <w:numId w:val="47"/>
        </w:numPr>
        <w:spacing w:after="0" w:line="240" w:lineRule="auto"/>
        <w:rPr>
          <w:lang w:val="es-ES_tradnl"/>
        </w:rPr>
      </w:pPr>
      <w:r>
        <w:rPr>
          <w:lang w:val="es-ES_tradnl"/>
        </w:rPr>
        <w:t xml:space="preserve">Investigación y desarrollo de programas que se ocupan de asuntos sobre mujeres y niñas </w:t>
      </w:r>
    </w:p>
    <w:p w:rsidR="000A0F4E" w:rsidRDefault="00DA7160">
      <w:pPr>
        <w:pStyle w:val="ListParagraph"/>
        <w:numPr>
          <w:ilvl w:val="0"/>
          <w:numId w:val="48"/>
        </w:numPr>
        <w:spacing w:after="0" w:line="240" w:lineRule="auto"/>
        <w:rPr>
          <w:lang w:val="es-ES_tradnl"/>
        </w:rPr>
      </w:pPr>
      <w:r>
        <w:rPr>
          <w:lang w:val="es-ES_tradnl"/>
        </w:rPr>
        <w:t>Oportunidades de liderazgo a través de nuestra organización.</w:t>
      </w:r>
    </w:p>
    <w:p w:rsidR="000A0F4E" w:rsidRDefault="000A0F4E">
      <w:pPr>
        <w:pStyle w:val="Body"/>
        <w:spacing w:after="0" w:line="240" w:lineRule="auto"/>
        <w:rPr>
          <w:lang w:val="es-ES_tradnl"/>
        </w:rPr>
      </w:pPr>
    </w:p>
    <w:p w:rsidR="000A0F4E" w:rsidRDefault="00DA7160">
      <w:pPr>
        <w:pStyle w:val="Body"/>
        <w:spacing w:after="0" w:line="240" w:lineRule="auto"/>
        <w:rPr>
          <w:b/>
          <w:bCs/>
        </w:rPr>
      </w:pPr>
      <w:r>
        <w:rPr>
          <w:b/>
          <w:bCs/>
          <w:lang w:val="es-ES_tradnl"/>
        </w:rPr>
        <w:t>¿Cómo podemos prepararnos para el aumento de 2015-2016?</w:t>
      </w:r>
    </w:p>
    <w:p w:rsidR="000A0F4E" w:rsidRDefault="00DA7160">
      <w:pPr>
        <w:pStyle w:val="Body"/>
        <w:spacing w:after="0" w:line="240" w:lineRule="auto"/>
        <w:rPr>
          <w:lang w:val="es-ES_tradnl"/>
        </w:rPr>
      </w:pPr>
      <w:proofErr w:type="gramStart"/>
      <w:r>
        <w:rPr>
          <w:lang w:val="es-ES_tradnl"/>
        </w:rPr>
        <w:t>Las</w:t>
      </w:r>
      <w:proofErr w:type="gramEnd"/>
      <w:r>
        <w:rPr>
          <w:lang w:val="es-ES_tradnl"/>
        </w:rPr>
        <w:t xml:space="preserve"> líderes dl club pueden empezar a tener conversaciones con las socias para que estén al tanto del aumento y puedan planear sus finanzas personales de acuerdo a ello. Los clubes pueden querer considerar opciones como permitirles a las socias que paguen las cuotas en incrementos con anticipación. SIA se comunicará con las presidentas de los clubes, tesoreras, y el liderazgo de la región en marzo del 2015 con recordatorios de presupuesto y sugerencias para el año del club 2015-2016. La factura para las cuotas anuales se les enviará a los clubes en mayo de 2015.</w:t>
      </w:r>
    </w:p>
    <w:p w:rsidR="000A0F4E" w:rsidRDefault="000A0F4E">
      <w:pPr>
        <w:pStyle w:val="Body"/>
        <w:spacing w:after="0" w:line="240" w:lineRule="auto"/>
        <w:rPr>
          <w:b/>
          <w:bCs/>
        </w:rPr>
      </w:pPr>
    </w:p>
    <w:p w:rsidR="000A0F4E" w:rsidRDefault="00DA7160">
      <w:pPr>
        <w:pStyle w:val="Body"/>
        <w:spacing w:after="0" w:line="240" w:lineRule="auto"/>
        <w:rPr>
          <w:b/>
          <w:bCs/>
          <w:lang w:val="es-ES_tradnl"/>
        </w:rPr>
      </w:pPr>
      <w:r>
        <w:rPr>
          <w:b/>
          <w:bCs/>
          <w:lang w:val="es-ES_tradnl"/>
        </w:rPr>
        <w:t>¿Qué hacemos acerca de las tarifas de cambio fluctuantes que condicionan el costo de nuestras cuotas?</w:t>
      </w:r>
    </w:p>
    <w:p w:rsidR="000A0F4E" w:rsidRDefault="00DA7160">
      <w:pPr>
        <w:pStyle w:val="Body"/>
        <w:spacing w:after="0" w:line="240" w:lineRule="auto"/>
      </w:pPr>
      <w:r>
        <w:rPr>
          <w:lang w:val="es-ES_tradnl"/>
        </w:rPr>
        <w:t xml:space="preserve">A pesar de que es difícil eliminar la exposición a cambios no anticipados en la tarifa de cambio de moneda entre dos países, hay formas de mitigar las fluctuaciones en la moneda y en los riesgos del cambio de moneda. Las regiones fuera de los Estados Unidos querrán considerar estrategias para las tarifas de cambio extranjeras para protegerse contra el riesgo en el cambio de moneda. </w:t>
      </w:r>
      <w:hyperlink r:id="rId11" w:history="1">
        <w:r>
          <w:rPr>
            <w:rStyle w:val="Hyperlink1"/>
          </w:rPr>
          <w:t>Las derivativas del cambio extranjero</w:t>
        </w:r>
      </w:hyperlink>
      <w:r>
        <w:rPr>
          <w:lang w:val="es-ES_tradnl"/>
        </w:rPr>
        <w:t xml:space="preserve"> como </w:t>
      </w:r>
      <w:hyperlink r:id="rId12" w:history="1">
        <w:r>
          <w:rPr>
            <w:rStyle w:val="Hyperlink1"/>
          </w:rPr>
          <w:t>contratos</w:t>
        </w:r>
      </w:hyperlink>
      <w:r>
        <w:rPr>
          <w:lang w:val="es-ES_tradnl"/>
        </w:rPr>
        <w:t xml:space="preserve">, </w:t>
      </w:r>
      <w:hyperlink r:id="rId13" w:history="1">
        <w:r>
          <w:rPr>
            <w:rStyle w:val="Hyperlink1"/>
          </w:rPr>
          <w:t>contratos futuros</w:t>
        </w:r>
      </w:hyperlink>
      <w:r>
        <w:rPr>
          <w:lang w:val="es-ES_tradnl"/>
        </w:rPr>
        <w:t xml:space="preserve">, opciones, e </w:t>
      </w:r>
      <w:hyperlink r:id="rId14" w:history="1">
        <w:r>
          <w:rPr>
            <w:rStyle w:val="Hyperlink1"/>
          </w:rPr>
          <w:t>intercambios</w:t>
        </w:r>
      </w:hyperlink>
      <w:r>
        <w:rPr>
          <w:lang w:val="es-ES_tradnl"/>
        </w:rPr>
        <w:t xml:space="preserve"> pueden estar disponibles a través de sus bancos de inversión. SIA actúa de acuerdo a ello, anticipando el pago de las cuotas de SI y comprando contratos futuros para administrar el riesgo en el cambio de moneda antes de que deba hacerse el pago.</w:t>
      </w:r>
    </w:p>
    <w:sectPr w:rsidR="000A0F4E" w:rsidSect="00FA4BD1">
      <w:headerReference w:type="even" r:id="rId15"/>
      <w:headerReference w:type="default" r:id="rId16"/>
      <w:footerReference w:type="even" r:id="rId17"/>
      <w:footerReference w:type="defaul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4E" w:rsidRDefault="000A0F4E" w:rsidP="00FA4BD1">
      <w:pPr>
        <w:pBdr>
          <w:top w:val="none" w:sz="0" w:space="0" w:color="auto"/>
          <w:left w:val="none" w:sz="0" w:space="0" w:color="auto"/>
          <w:bottom w:val="single" w:sz="4" w:space="6" w:color="A13C60"/>
          <w:right w:val="none" w:sz="0" w:space="0" w:color="auto"/>
          <w:between w:val="none" w:sz="0" w:space="0" w:color="auto"/>
          <w:bar w:val="none" w:sz="0" w:color="auto"/>
        </w:pBdr>
      </w:pPr>
      <w:r>
        <w:separator/>
      </w:r>
    </w:p>
  </w:endnote>
  <w:endnote w:type="continuationSeparator" w:id="0">
    <w:p w:rsidR="000A0F4E" w:rsidRDefault="000A0F4E" w:rsidP="00FA4BD1">
      <w:pPr>
        <w:pBdr>
          <w:top w:val="none" w:sz="0" w:space="0" w:color="auto"/>
          <w:left w:val="none" w:sz="0" w:space="0" w:color="auto"/>
          <w:bottom w:val="single" w:sz="4" w:space="6" w:color="A13C60"/>
          <w:right w:val="none" w:sz="0" w:space="0" w:color="auto"/>
          <w:between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ld">
    <w:panose1 w:val="020F07020304040302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D1" w:rsidRDefault="00FA4BD1" w:rsidP="00FA4BD1">
    <w:pPr>
      <w:pStyle w:val="Footer"/>
      <w:pBdr>
        <w:top w:val="single" w:sz="4" w:space="1" w:color="A13C60"/>
        <w:left w:val="none" w:sz="0" w:space="0" w:color="auto"/>
        <w:bottom w:val="none" w:sz="0" w:space="0" w:color="auto"/>
        <w:right w:val="none" w:sz="0" w:space="0" w:color="auto"/>
        <w:between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4E" w:rsidRDefault="00DA7160" w:rsidP="00FA4BD1">
    <w:pPr>
      <w:pStyle w:val="FooterPinkLine"/>
      <w:pBdr>
        <w:top w:val="single" w:sz="4" w:space="1" w:color="A13C60"/>
        <w:left w:val="none" w:sz="0" w:space="0" w:color="auto"/>
        <w:bottom w:val="none" w:sz="0" w:space="0" w:color="auto"/>
        <w:right w:val="none" w:sz="0" w:space="0" w:color="auto"/>
        <w:between w:val="none" w:sz="0" w:space="0" w:color="auto"/>
        <w:bar w:val="none" w:sz="0" w:color="auto"/>
      </w:pBdr>
      <w:tabs>
        <w:tab w:val="right" w:pos="9180"/>
      </w:tabs>
      <w:jc w:val="left"/>
    </w:pPr>
    <w:r>
      <w:rPr>
        <w:lang w:val="es-ES_tradnl"/>
      </w:rPr>
      <w:t xml:space="preserve">© Soroptimist International of </w:t>
    </w:r>
    <w:proofErr w:type="spellStart"/>
    <w:r>
      <w:rPr>
        <w:lang w:val="es-ES_tradnl"/>
      </w:rPr>
      <w:t>the</w:t>
    </w:r>
    <w:proofErr w:type="spellEnd"/>
    <w:r>
      <w:rPr>
        <w:lang w:val="es-ES_tradnl"/>
      </w:rPr>
      <w:t xml:space="preserve"> </w:t>
    </w:r>
    <w:proofErr w:type="spellStart"/>
    <w:r>
      <w:rPr>
        <w:lang w:val="es-ES_tradnl"/>
      </w:rPr>
      <w:t>Americas</w:t>
    </w:r>
    <w:proofErr w:type="spellEnd"/>
    <w:r>
      <w:rPr>
        <w:lang w:val="es-ES_tradnl"/>
      </w:rPr>
      <w:t xml:space="preserve"> febrero 2015</w:t>
    </w:r>
    <w:r>
      <w:rPr>
        <w:lang w:val="es-ES_tradnl"/>
      </w:rPr>
      <w:tab/>
      <w:t xml:space="preserve">página </w:t>
    </w:r>
    <w:r w:rsidR="00062DB7">
      <w:rPr>
        <w:sz w:val="20"/>
        <w:szCs w:val="20"/>
      </w:rPr>
      <w:fldChar w:fldCharType="begin"/>
    </w:r>
    <w:r>
      <w:rPr>
        <w:sz w:val="20"/>
        <w:szCs w:val="20"/>
      </w:rPr>
      <w:instrText xml:space="preserve"> PAGE </w:instrText>
    </w:r>
    <w:r w:rsidR="00062DB7">
      <w:rPr>
        <w:sz w:val="20"/>
        <w:szCs w:val="20"/>
      </w:rPr>
      <w:fldChar w:fldCharType="separate"/>
    </w:r>
    <w:r w:rsidR="00FA4BD1">
      <w:rPr>
        <w:noProof/>
        <w:sz w:val="20"/>
        <w:szCs w:val="20"/>
      </w:rPr>
      <w:t>5</w:t>
    </w:r>
    <w:r w:rsidR="00062DB7">
      <w:rPr>
        <w:sz w:val="20"/>
        <w:szCs w:val="20"/>
      </w:rPr>
      <w:fldChar w:fldCharType="end"/>
    </w:r>
    <w:r>
      <w:rPr>
        <w:sz w:val="20"/>
        <w:szCs w:val="20"/>
        <w:lang w:val="es-ES_tradnl"/>
      </w:rPr>
      <w:t xml:space="preserve"> de </w:t>
    </w:r>
    <w:r w:rsidR="00062DB7">
      <w:rPr>
        <w:sz w:val="20"/>
        <w:szCs w:val="20"/>
      </w:rPr>
      <w:fldChar w:fldCharType="begin"/>
    </w:r>
    <w:r>
      <w:rPr>
        <w:sz w:val="20"/>
        <w:szCs w:val="20"/>
      </w:rPr>
      <w:instrText xml:space="preserve"> NUMPAGES </w:instrText>
    </w:r>
    <w:r w:rsidR="00062DB7">
      <w:rPr>
        <w:sz w:val="20"/>
        <w:szCs w:val="20"/>
      </w:rPr>
      <w:fldChar w:fldCharType="separate"/>
    </w:r>
    <w:r w:rsidR="00FA4BD1">
      <w:rPr>
        <w:noProof/>
        <w:sz w:val="20"/>
        <w:szCs w:val="20"/>
      </w:rPr>
      <w:t>5</w:t>
    </w:r>
    <w:r w:rsidR="00062DB7">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4E" w:rsidRDefault="00DA7160" w:rsidP="00FA4BD1">
    <w:pPr>
      <w:pStyle w:val="FooterPinkLine"/>
      <w:pBdr>
        <w:top w:val="single" w:sz="4" w:space="1" w:color="A13C60"/>
        <w:left w:val="none" w:sz="0" w:space="0" w:color="auto"/>
        <w:bottom w:val="none" w:sz="0" w:space="0" w:color="auto"/>
        <w:right w:val="none" w:sz="0" w:space="0" w:color="auto"/>
        <w:between w:val="none" w:sz="0" w:space="0" w:color="auto"/>
        <w:bar w:val="none" w:sz="0" w:color="auto"/>
      </w:pBdr>
      <w:tabs>
        <w:tab w:val="right" w:pos="9180"/>
      </w:tabs>
      <w:jc w:val="left"/>
    </w:pPr>
    <w:r>
      <w:rPr>
        <w:lang w:val="es-ES_tradnl"/>
      </w:rPr>
      <w:t xml:space="preserve">© Soroptimist International of </w:t>
    </w:r>
    <w:proofErr w:type="spellStart"/>
    <w:r>
      <w:rPr>
        <w:lang w:val="es-ES_tradnl"/>
      </w:rPr>
      <w:t>the</w:t>
    </w:r>
    <w:proofErr w:type="spellEnd"/>
    <w:r>
      <w:rPr>
        <w:lang w:val="es-ES_tradnl"/>
      </w:rPr>
      <w:t xml:space="preserve"> </w:t>
    </w:r>
    <w:proofErr w:type="spellStart"/>
    <w:r>
      <w:rPr>
        <w:lang w:val="es-ES_tradnl"/>
      </w:rPr>
      <w:t>Americas</w:t>
    </w:r>
    <w:proofErr w:type="spellEnd"/>
    <w:r>
      <w:rPr>
        <w:lang w:val="es-ES_tradnl"/>
      </w:rPr>
      <w:t xml:space="preserve"> febrero 2015</w:t>
    </w:r>
    <w:r>
      <w:rPr>
        <w:lang w:val="es-ES_tradnl"/>
      </w:rPr>
      <w:tab/>
      <w:t xml:space="preserve">página </w:t>
    </w:r>
    <w:r w:rsidR="00062DB7">
      <w:rPr>
        <w:sz w:val="20"/>
        <w:szCs w:val="20"/>
      </w:rPr>
      <w:fldChar w:fldCharType="begin"/>
    </w:r>
    <w:r>
      <w:rPr>
        <w:sz w:val="20"/>
        <w:szCs w:val="20"/>
      </w:rPr>
      <w:instrText xml:space="preserve"> PAGE </w:instrText>
    </w:r>
    <w:r w:rsidR="00062DB7">
      <w:rPr>
        <w:sz w:val="20"/>
        <w:szCs w:val="20"/>
      </w:rPr>
      <w:fldChar w:fldCharType="separate"/>
    </w:r>
    <w:r w:rsidR="00FA4BD1">
      <w:rPr>
        <w:noProof/>
        <w:sz w:val="20"/>
        <w:szCs w:val="20"/>
      </w:rPr>
      <w:t>1</w:t>
    </w:r>
    <w:r w:rsidR="00062DB7">
      <w:rPr>
        <w:sz w:val="20"/>
        <w:szCs w:val="20"/>
      </w:rPr>
      <w:fldChar w:fldCharType="end"/>
    </w:r>
    <w:r>
      <w:rPr>
        <w:sz w:val="20"/>
        <w:szCs w:val="20"/>
        <w:lang w:val="es-ES_tradnl"/>
      </w:rPr>
      <w:t xml:space="preserve"> de </w:t>
    </w:r>
    <w:r w:rsidR="00062DB7">
      <w:rPr>
        <w:sz w:val="20"/>
        <w:szCs w:val="20"/>
      </w:rPr>
      <w:fldChar w:fldCharType="begin"/>
    </w:r>
    <w:r>
      <w:rPr>
        <w:sz w:val="20"/>
        <w:szCs w:val="20"/>
      </w:rPr>
      <w:instrText xml:space="preserve"> NUMPAGES </w:instrText>
    </w:r>
    <w:r w:rsidR="00062DB7">
      <w:rPr>
        <w:sz w:val="20"/>
        <w:szCs w:val="20"/>
      </w:rPr>
      <w:fldChar w:fldCharType="separate"/>
    </w:r>
    <w:r w:rsidR="00FA4BD1">
      <w:rPr>
        <w:noProof/>
        <w:sz w:val="20"/>
        <w:szCs w:val="20"/>
      </w:rPr>
      <w:t>5</w:t>
    </w:r>
    <w:r w:rsidR="00062DB7">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4E" w:rsidRDefault="000A0F4E" w:rsidP="00FA4BD1">
      <w:pPr>
        <w:pBdr>
          <w:top w:val="none" w:sz="0" w:space="0" w:color="auto"/>
          <w:left w:val="none" w:sz="0" w:space="0" w:color="auto"/>
          <w:bottom w:val="single" w:sz="4" w:space="6" w:color="A13C60"/>
          <w:right w:val="none" w:sz="0" w:space="0" w:color="auto"/>
          <w:between w:val="none" w:sz="0" w:space="0" w:color="auto"/>
          <w:bar w:val="none" w:sz="0" w:color="auto"/>
        </w:pBdr>
      </w:pPr>
      <w:r>
        <w:separator/>
      </w:r>
    </w:p>
  </w:footnote>
  <w:footnote w:type="continuationSeparator" w:id="0">
    <w:p w:rsidR="000A0F4E" w:rsidRDefault="000A0F4E" w:rsidP="00FA4BD1">
      <w:pPr>
        <w:pBdr>
          <w:top w:val="none" w:sz="0" w:space="0" w:color="auto"/>
          <w:left w:val="none" w:sz="0" w:space="0" w:color="auto"/>
          <w:bottom w:val="single" w:sz="4" w:space="6" w:color="A13C60"/>
          <w:right w:val="none" w:sz="0" w:space="0" w:color="auto"/>
          <w:between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D1" w:rsidRDefault="00FA4BD1" w:rsidP="00FA4BD1">
    <w:pPr>
      <w:pStyle w:val="Header"/>
      <w:pBdr>
        <w:top w:val="none" w:sz="0" w:space="0" w:color="auto"/>
        <w:left w:val="none" w:sz="0" w:space="0" w:color="auto"/>
        <w:bottom w:val="single" w:sz="4" w:space="6" w:color="A13C60"/>
        <w:right w:val="none" w:sz="0" w:space="0" w:color="auto"/>
        <w:between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D1" w:rsidRDefault="00FA4BD1" w:rsidP="00FA4BD1">
    <w:pPr>
      <w:pStyle w:val="Header"/>
      <w:pBdr>
        <w:top w:val="none" w:sz="0" w:space="0" w:color="auto"/>
        <w:left w:val="none" w:sz="0" w:space="0" w:color="auto"/>
        <w:bottom w:val="single" w:sz="4" w:space="6" w:color="A13C60"/>
        <w:right w:val="none" w:sz="0" w:space="0" w:color="auto"/>
        <w:between w:val="none" w:sz="0" w:space="0" w:color="auto"/>
        <w:bar w:val="none" w:sz="0" w:color="auto"/>
      </w:pBdr>
      <w:tabs>
        <w:tab w:val="clear" w:pos="9360"/>
        <w:tab w:val="right" w:pos="9340"/>
      </w:tabs>
      <w:jc w:val="right"/>
    </w:pPr>
    <w:r>
      <w:rPr>
        <w:b/>
        <w:bCs/>
        <w:color w:val="3F76BD"/>
        <w:sz w:val="24"/>
        <w:szCs w:val="24"/>
        <w:u w:color="3F76BD"/>
        <w:lang w:val="es-ES_tradnl"/>
      </w:rPr>
      <w:t>Preguntas Frecuentes sobre los Cambios a los Estatutos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8E5"/>
    <w:multiLevelType w:val="multilevel"/>
    <w:tmpl w:val="D7741808"/>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1">
    <w:nsid w:val="0274535A"/>
    <w:multiLevelType w:val="multilevel"/>
    <w:tmpl w:val="F13E7206"/>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2">
    <w:nsid w:val="06121671"/>
    <w:multiLevelType w:val="multilevel"/>
    <w:tmpl w:val="6388D15C"/>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3">
    <w:nsid w:val="093F5C47"/>
    <w:multiLevelType w:val="multilevel"/>
    <w:tmpl w:val="CD826BC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09856C75"/>
    <w:multiLevelType w:val="multilevel"/>
    <w:tmpl w:val="40EE6B66"/>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5">
    <w:nsid w:val="0D7A3746"/>
    <w:multiLevelType w:val="multilevel"/>
    <w:tmpl w:val="5DEEF22C"/>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6">
    <w:nsid w:val="10444024"/>
    <w:multiLevelType w:val="multilevel"/>
    <w:tmpl w:val="D3F4DDA4"/>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7">
    <w:nsid w:val="184B1D5B"/>
    <w:multiLevelType w:val="multilevel"/>
    <w:tmpl w:val="BDFE3ED6"/>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8">
    <w:nsid w:val="19836CCA"/>
    <w:multiLevelType w:val="multilevel"/>
    <w:tmpl w:val="9D0091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1BAB169C"/>
    <w:multiLevelType w:val="multilevel"/>
    <w:tmpl w:val="48C2A07E"/>
    <w:lvl w:ilvl="0">
      <w:start w:val="1"/>
      <w:numFmt w:val="bullet"/>
      <w:lvlText w:val="•"/>
      <w:lvlJc w:val="left"/>
      <w:pPr>
        <w:tabs>
          <w:tab w:val="num" w:pos="690"/>
        </w:tabs>
        <w:ind w:left="690" w:hanging="33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720"/>
        </w:tabs>
        <w:ind w:left="720" w:hanging="36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10">
    <w:nsid w:val="24994272"/>
    <w:multiLevelType w:val="multilevel"/>
    <w:tmpl w:val="C5D28764"/>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11">
    <w:nsid w:val="257C4E0A"/>
    <w:multiLevelType w:val="multilevel"/>
    <w:tmpl w:val="5A82AB2C"/>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12">
    <w:nsid w:val="25A5585D"/>
    <w:multiLevelType w:val="multilevel"/>
    <w:tmpl w:val="6A6AC9D4"/>
    <w:styleLink w:val="List0"/>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13">
    <w:nsid w:val="2747095A"/>
    <w:multiLevelType w:val="multilevel"/>
    <w:tmpl w:val="CA4AF0B4"/>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14">
    <w:nsid w:val="29381644"/>
    <w:multiLevelType w:val="multilevel"/>
    <w:tmpl w:val="A5DED87E"/>
    <w:lvl w:ilvl="0">
      <w:start w:val="1"/>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15">
    <w:nsid w:val="2A18217E"/>
    <w:multiLevelType w:val="multilevel"/>
    <w:tmpl w:val="34E21180"/>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16">
    <w:nsid w:val="2BB049A2"/>
    <w:multiLevelType w:val="multilevel"/>
    <w:tmpl w:val="43466140"/>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17">
    <w:nsid w:val="2C6C5FD6"/>
    <w:multiLevelType w:val="multilevel"/>
    <w:tmpl w:val="C160F38C"/>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18">
    <w:nsid w:val="2EAB1F93"/>
    <w:multiLevelType w:val="multilevel"/>
    <w:tmpl w:val="11D22B80"/>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19">
    <w:nsid w:val="2FFF7A76"/>
    <w:multiLevelType w:val="multilevel"/>
    <w:tmpl w:val="A5D44774"/>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20">
    <w:nsid w:val="35E67EDF"/>
    <w:multiLevelType w:val="multilevel"/>
    <w:tmpl w:val="2B9AF820"/>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21">
    <w:nsid w:val="37D22399"/>
    <w:multiLevelType w:val="multilevel"/>
    <w:tmpl w:val="AE28E2CC"/>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22">
    <w:nsid w:val="3A481C5A"/>
    <w:multiLevelType w:val="multilevel"/>
    <w:tmpl w:val="9D5C38F6"/>
    <w:lvl w:ilvl="0">
      <w:start w:val="1"/>
      <w:numFmt w:val="bullet"/>
      <w:lvlText w:val="•"/>
      <w:lvlJc w:val="left"/>
      <w:pPr>
        <w:tabs>
          <w:tab w:val="num" w:pos="690"/>
        </w:tabs>
        <w:ind w:left="690" w:hanging="330"/>
      </w:pPr>
      <w:rPr>
        <w:rFonts w:ascii="Calibri" w:eastAsia="Calibri" w:hAnsi="Calibri" w:cs="Calibri"/>
        <w:b w:val="0"/>
        <w:bCs w:val="0"/>
        <w:i w:val="0"/>
        <w:iCs w:val="0"/>
        <w:color w:val="000000"/>
        <w:position w:val="0"/>
        <w:sz w:val="22"/>
        <w:szCs w:val="22"/>
        <w:u w:color="000000"/>
        <w:rtl w:val="0"/>
        <w:lang w:val="es-ES_tradnl"/>
      </w:rPr>
    </w:lvl>
    <w:lvl w:ilvl="1">
      <w:numFmt w:val="bullet"/>
      <w:lvlText w:val="o"/>
      <w:lvlJc w:val="left"/>
      <w:pPr>
        <w:tabs>
          <w:tab w:val="num" w:pos="720"/>
        </w:tabs>
        <w:ind w:left="720" w:hanging="36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23">
    <w:nsid w:val="3D151C91"/>
    <w:multiLevelType w:val="multilevel"/>
    <w:tmpl w:val="1C5A0FA4"/>
    <w:lvl w:ilvl="0">
      <w:start w:val="1"/>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24">
    <w:nsid w:val="42F57C4F"/>
    <w:multiLevelType w:val="multilevel"/>
    <w:tmpl w:val="807E035A"/>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25">
    <w:nsid w:val="45592175"/>
    <w:multiLevelType w:val="multilevel"/>
    <w:tmpl w:val="61C095B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4A5D2217"/>
    <w:multiLevelType w:val="multilevel"/>
    <w:tmpl w:val="12E677DE"/>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27">
    <w:nsid w:val="4CC16050"/>
    <w:multiLevelType w:val="multilevel"/>
    <w:tmpl w:val="3A8C9636"/>
    <w:lvl w:ilvl="0">
      <w:start w:val="1"/>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28">
    <w:nsid w:val="4E5B4015"/>
    <w:multiLevelType w:val="multilevel"/>
    <w:tmpl w:val="71BEE6BA"/>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29">
    <w:nsid w:val="510B6801"/>
    <w:multiLevelType w:val="multilevel"/>
    <w:tmpl w:val="611E0F78"/>
    <w:lvl w:ilvl="0">
      <w:start w:val="1"/>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30">
    <w:nsid w:val="54114862"/>
    <w:multiLevelType w:val="multilevel"/>
    <w:tmpl w:val="2C200C5A"/>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31">
    <w:nsid w:val="57B469F9"/>
    <w:multiLevelType w:val="multilevel"/>
    <w:tmpl w:val="856AB96C"/>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32">
    <w:nsid w:val="5EDB3803"/>
    <w:multiLevelType w:val="multilevel"/>
    <w:tmpl w:val="F21E10A8"/>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33">
    <w:nsid w:val="5F701933"/>
    <w:multiLevelType w:val="multilevel"/>
    <w:tmpl w:val="F538E7B6"/>
    <w:lvl w:ilvl="0">
      <w:start w:val="1"/>
      <w:numFmt w:val="bullet"/>
      <w:lvlText w:val="•"/>
      <w:lvlJc w:val="left"/>
      <w:pPr>
        <w:tabs>
          <w:tab w:val="num" w:pos="690"/>
        </w:tabs>
        <w:ind w:left="690" w:hanging="330"/>
      </w:pPr>
      <w:rPr>
        <w:rFonts w:ascii="Calibri" w:eastAsia="Calibri" w:hAnsi="Calibri" w:cs="Calibri"/>
        <w:b w:val="0"/>
        <w:bCs w:val="0"/>
        <w:i w:val="0"/>
        <w:iCs w:val="0"/>
        <w:color w:val="000000"/>
        <w:position w:val="0"/>
        <w:sz w:val="22"/>
        <w:szCs w:val="22"/>
        <w:u w:color="000000"/>
        <w:rtl w:val="0"/>
        <w:lang w:val="es-ES_tradnl"/>
      </w:rPr>
    </w:lvl>
    <w:lvl w:ilvl="1">
      <w:numFmt w:val="bullet"/>
      <w:lvlText w:val="o"/>
      <w:lvlJc w:val="left"/>
      <w:pPr>
        <w:tabs>
          <w:tab w:val="num" w:pos="720"/>
        </w:tabs>
        <w:ind w:left="720" w:hanging="36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34">
    <w:nsid w:val="64462337"/>
    <w:multiLevelType w:val="multilevel"/>
    <w:tmpl w:val="4B80EF7E"/>
    <w:styleLink w:val="List1"/>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35">
    <w:nsid w:val="684272DC"/>
    <w:multiLevelType w:val="multilevel"/>
    <w:tmpl w:val="7204A470"/>
    <w:lvl w:ilvl="0">
      <w:start w:val="1"/>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36">
    <w:nsid w:val="69B46D97"/>
    <w:multiLevelType w:val="multilevel"/>
    <w:tmpl w:val="366EA936"/>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37">
    <w:nsid w:val="69CB4CB1"/>
    <w:multiLevelType w:val="multilevel"/>
    <w:tmpl w:val="AD565B3A"/>
    <w:styleLink w:val="List41"/>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38">
    <w:nsid w:val="6A8B3647"/>
    <w:multiLevelType w:val="multilevel"/>
    <w:tmpl w:val="0772DE42"/>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39">
    <w:nsid w:val="6BDC2B8D"/>
    <w:multiLevelType w:val="multilevel"/>
    <w:tmpl w:val="03E00134"/>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40">
    <w:nsid w:val="6CA95A3D"/>
    <w:multiLevelType w:val="multilevel"/>
    <w:tmpl w:val="31D05DC6"/>
    <w:styleLink w:val="List31"/>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41">
    <w:nsid w:val="6CFF53A4"/>
    <w:multiLevelType w:val="multilevel"/>
    <w:tmpl w:val="243ECF7E"/>
    <w:styleLink w:val="List21"/>
    <w:lvl w:ilvl="0">
      <w:start w:val="1"/>
      <w:numFmt w:val="bullet"/>
      <w:lvlText w:val="•"/>
      <w:lvlJc w:val="left"/>
      <w:pPr>
        <w:tabs>
          <w:tab w:val="num" w:pos="690"/>
        </w:tabs>
        <w:ind w:left="690" w:hanging="330"/>
      </w:pPr>
      <w:rPr>
        <w:rFonts w:ascii="Calibri" w:eastAsia="Calibri" w:hAnsi="Calibri" w:cs="Calibri"/>
        <w:b w:val="0"/>
        <w:bCs w:val="0"/>
        <w:i w:val="0"/>
        <w:iCs w:val="0"/>
        <w:color w:val="000000"/>
        <w:position w:val="0"/>
        <w:sz w:val="22"/>
        <w:szCs w:val="22"/>
        <w:u w:color="000000"/>
        <w:rtl w:val="0"/>
        <w:lang w:val="es-ES_tradnl"/>
      </w:rPr>
    </w:lvl>
    <w:lvl w:ilvl="1">
      <w:numFmt w:val="bullet"/>
      <w:lvlText w:val="o"/>
      <w:lvlJc w:val="left"/>
      <w:pPr>
        <w:tabs>
          <w:tab w:val="num" w:pos="720"/>
        </w:tabs>
        <w:ind w:left="720" w:hanging="36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42">
    <w:nsid w:val="76086D7C"/>
    <w:multiLevelType w:val="multilevel"/>
    <w:tmpl w:val="0C382062"/>
    <w:lvl w:ilvl="0">
      <w:start w:val="1"/>
      <w:numFmt w:val="bullet"/>
      <w:lvlText w:val="•"/>
      <w:lvlJc w:val="left"/>
      <w:pPr>
        <w:tabs>
          <w:tab w:val="num" w:pos="690"/>
        </w:tabs>
        <w:ind w:left="690" w:hanging="330"/>
      </w:pPr>
      <w:rPr>
        <w:rFonts w:ascii="Calibri" w:eastAsia="Calibri" w:hAnsi="Calibri" w:cs="Calibri"/>
        <w:b w:val="0"/>
        <w:bCs w:val="0"/>
        <w:i w:val="0"/>
        <w:iCs w:val="0"/>
        <w:color w:val="000000"/>
        <w:position w:val="0"/>
        <w:sz w:val="22"/>
        <w:szCs w:val="22"/>
        <w:u w:color="000000"/>
        <w:rtl w:val="0"/>
        <w:lang w:val="es-ES_tradnl"/>
      </w:rPr>
    </w:lvl>
    <w:lvl w:ilvl="1">
      <w:numFmt w:val="bullet"/>
      <w:lvlText w:val="o"/>
      <w:lvlJc w:val="left"/>
      <w:pPr>
        <w:tabs>
          <w:tab w:val="num" w:pos="720"/>
        </w:tabs>
        <w:ind w:left="720" w:hanging="36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43">
    <w:nsid w:val="772C272A"/>
    <w:multiLevelType w:val="multilevel"/>
    <w:tmpl w:val="46D861D8"/>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44">
    <w:nsid w:val="77C34511"/>
    <w:multiLevelType w:val="multilevel"/>
    <w:tmpl w:val="B3DEF62A"/>
    <w:styleLink w:val="List51"/>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45">
    <w:nsid w:val="78BC1175"/>
    <w:multiLevelType w:val="multilevel"/>
    <w:tmpl w:val="EE001A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6">
    <w:nsid w:val="79AC2037"/>
    <w:multiLevelType w:val="multilevel"/>
    <w:tmpl w:val="10665F0A"/>
    <w:lvl w:ilvl="0">
      <w:numFmt w:val="bullet"/>
      <w:lvlText w:val="•"/>
      <w:lvlJc w:val="left"/>
      <w:pPr>
        <w:tabs>
          <w:tab w:val="num" w:pos="360"/>
        </w:tabs>
        <w:ind w:left="360" w:hanging="360"/>
      </w:pPr>
      <w:rPr>
        <w:rFonts w:ascii="Calibri" w:eastAsia="Calibri" w:hAnsi="Calibri" w:cs="Calibri"/>
        <w:b w:val="0"/>
        <w:bCs w:val="0"/>
        <w:i w:val="0"/>
        <w:iCs w:val="0"/>
        <w:color w:val="000000"/>
        <w:position w:val="0"/>
        <w:sz w:val="22"/>
        <w:szCs w:val="22"/>
        <w:u w:color="000000"/>
        <w:rtl w:val="0"/>
        <w:lang w:val="es-ES_tradnl"/>
      </w:rPr>
    </w:lvl>
    <w:lvl w:ilvl="1">
      <w:start w:val="1"/>
      <w:numFmt w:val="bullet"/>
      <w:lvlText w:val="o"/>
      <w:lvlJc w:val="left"/>
      <w:pPr>
        <w:tabs>
          <w:tab w:val="num" w:pos="1410"/>
        </w:tabs>
        <w:ind w:left="1410" w:hanging="330"/>
      </w:pPr>
      <w:rPr>
        <w:rFonts w:ascii="Calibri" w:eastAsia="Calibri" w:hAnsi="Calibri" w:cs="Calibri"/>
        <w:b w:val="0"/>
        <w:bCs w:val="0"/>
        <w:i w:val="0"/>
        <w:iCs w:val="0"/>
        <w:color w:val="000000"/>
        <w:position w:val="0"/>
        <w:sz w:val="22"/>
        <w:szCs w:val="22"/>
        <w:u w:color="000000"/>
        <w:rtl w:val="0"/>
        <w:lang w:val="es-ES_tradnl"/>
      </w:rPr>
    </w:lvl>
    <w:lvl w:ilvl="2">
      <w:start w:val="1"/>
      <w:numFmt w:val="bullet"/>
      <w:lvlText w:val="▪"/>
      <w:lvlJc w:val="left"/>
      <w:pPr>
        <w:tabs>
          <w:tab w:val="num" w:pos="2130"/>
        </w:tabs>
        <w:ind w:left="2130" w:hanging="330"/>
      </w:pPr>
      <w:rPr>
        <w:rFonts w:ascii="Calibri" w:eastAsia="Calibri" w:hAnsi="Calibri" w:cs="Calibri"/>
        <w:b w:val="0"/>
        <w:bCs w:val="0"/>
        <w:i w:val="0"/>
        <w:iCs w:val="0"/>
        <w:color w:val="000000"/>
        <w:position w:val="0"/>
        <w:sz w:val="22"/>
        <w:szCs w:val="22"/>
        <w:u w:color="000000"/>
        <w:rtl w:val="0"/>
        <w:lang w:val="es-ES_tradnl"/>
      </w:rPr>
    </w:lvl>
    <w:lvl w:ilvl="3">
      <w:start w:val="1"/>
      <w:numFmt w:val="bullet"/>
      <w:lvlText w:val="•"/>
      <w:lvlJc w:val="left"/>
      <w:pPr>
        <w:tabs>
          <w:tab w:val="num" w:pos="2850"/>
        </w:tabs>
        <w:ind w:left="2850" w:hanging="330"/>
      </w:pPr>
      <w:rPr>
        <w:rFonts w:ascii="Calibri" w:eastAsia="Calibri" w:hAnsi="Calibri" w:cs="Calibri"/>
        <w:b w:val="0"/>
        <w:bCs w:val="0"/>
        <w:i w:val="0"/>
        <w:iCs w:val="0"/>
        <w:color w:val="000000"/>
        <w:position w:val="0"/>
        <w:sz w:val="22"/>
        <w:szCs w:val="22"/>
        <w:u w:color="000000"/>
        <w:rtl w:val="0"/>
        <w:lang w:val="es-ES_tradnl"/>
      </w:rPr>
    </w:lvl>
    <w:lvl w:ilvl="4">
      <w:start w:val="1"/>
      <w:numFmt w:val="bullet"/>
      <w:lvlText w:val="o"/>
      <w:lvlJc w:val="left"/>
      <w:pPr>
        <w:tabs>
          <w:tab w:val="num" w:pos="3570"/>
        </w:tabs>
        <w:ind w:left="3570" w:hanging="330"/>
      </w:pPr>
      <w:rPr>
        <w:rFonts w:ascii="Calibri" w:eastAsia="Calibri" w:hAnsi="Calibri" w:cs="Calibri"/>
        <w:b w:val="0"/>
        <w:bCs w:val="0"/>
        <w:i w:val="0"/>
        <w:iCs w:val="0"/>
        <w:color w:val="000000"/>
        <w:position w:val="0"/>
        <w:sz w:val="22"/>
        <w:szCs w:val="22"/>
        <w:u w:color="000000"/>
        <w:rtl w:val="0"/>
        <w:lang w:val="es-ES_tradnl"/>
      </w:rPr>
    </w:lvl>
    <w:lvl w:ilvl="5">
      <w:start w:val="1"/>
      <w:numFmt w:val="bullet"/>
      <w:lvlText w:val="▪"/>
      <w:lvlJc w:val="left"/>
      <w:pPr>
        <w:tabs>
          <w:tab w:val="num" w:pos="4290"/>
        </w:tabs>
        <w:ind w:left="4290" w:hanging="330"/>
      </w:pPr>
      <w:rPr>
        <w:rFonts w:ascii="Calibri" w:eastAsia="Calibri" w:hAnsi="Calibri" w:cs="Calibri"/>
        <w:b w:val="0"/>
        <w:bCs w:val="0"/>
        <w:i w:val="0"/>
        <w:iCs w:val="0"/>
        <w:color w:val="000000"/>
        <w:position w:val="0"/>
        <w:sz w:val="22"/>
        <w:szCs w:val="22"/>
        <w:u w:color="000000"/>
        <w:rtl w:val="0"/>
        <w:lang w:val="es-ES_tradnl"/>
      </w:rPr>
    </w:lvl>
    <w:lvl w:ilvl="6">
      <w:start w:val="1"/>
      <w:numFmt w:val="bullet"/>
      <w:lvlText w:val="•"/>
      <w:lvlJc w:val="left"/>
      <w:pPr>
        <w:tabs>
          <w:tab w:val="num" w:pos="5010"/>
        </w:tabs>
        <w:ind w:left="5010" w:hanging="330"/>
      </w:pPr>
      <w:rPr>
        <w:rFonts w:ascii="Calibri" w:eastAsia="Calibri" w:hAnsi="Calibri" w:cs="Calibri"/>
        <w:b w:val="0"/>
        <w:bCs w:val="0"/>
        <w:i w:val="0"/>
        <w:iCs w:val="0"/>
        <w:color w:val="000000"/>
        <w:position w:val="0"/>
        <w:sz w:val="22"/>
        <w:szCs w:val="22"/>
        <w:u w:color="000000"/>
        <w:rtl w:val="0"/>
        <w:lang w:val="es-ES_tradnl"/>
      </w:rPr>
    </w:lvl>
    <w:lvl w:ilvl="7">
      <w:start w:val="1"/>
      <w:numFmt w:val="bullet"/>
      <w:lvlText w:val="o"/>
      <w:lvlJc w:val="left"/>
      <w:pPr>
        <w:tabs>
          <w:tab w:val="num" w:pos="5730"/>
        </w:tabs>
        <w:ind w:left="5730" w:hanging="330"/>
      </w:pPr>
      <w:rPr>
        <w:rFonts w:ascii="Calibri" w:eastAsia="Calibri" w:hAnsi="Calibri" w:cs="Calibri"/>
        <w:b w:val="0"/>
        <w:bCs w:val="0"/>
        <w:i w:val="0"/>
        <w:iCs w:val="0"/>
        <w:color w:val="000000"/>
        <w:position w:val="0"/>
        <w:sz w:val="22"/>
        <w:szCs w:val="22"/>
        <w:u w:color="000000"/>
        <w:rtl w:val="0"/>
        <w:lang w:val="es-ES_tradnl"/>
      </w:rPr>
    </w:lvl>
    <w:lvl w:ilvl="8">
      <w:start w:val="1"/>
      <w:numFmt w:val="bullet"/>
      <w:lvlText w:val="▪"/>
      <w:lvlJc w:val="left"/>
      <w:pPr>
        <w:tabs>
          <w:tab w:val="num" w:pos="6450"/>
        </w:tabs>
        <w:ind w:left="6450" w:hanging="330"/>
      </w:pPr>
      <w:rPr>
        <w:rFonts w:ascii="Calibri" w:eastAsia="Calibri" w:hAnsi="Calibri" w:cs="Calibri"/>
        <w:b w:val="0"/>
        <w:bCs w:val="0"/>
        <w:i w:val="0"/>
        <w:iCs w:val="0"/>
        <w:color w:val="000000"/>
        <w:position w:val="0"/>
        <w:sz w:val="22"/>
        <w:szCs w:val="22"/>
        <w:u w:color="000000"/>
        <w:rtl w:val="0"/>
        <w:lang w:val="es-ES_tradnl"/>
      </w:rPr>
    </w:lvl>
  </w:abstractNum>
  <w:abstractNum w:abstractNumId="47">
    <w:nsid w:val="7E956A08"/>
    <w:multiLevelType w:val="multilevel"/>
    <w:tmpl w:val="FC90A7E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9"/>
  </w:num>
  <w:num w:numId="2">
    <w:abstractNumId w:val="45"/>
  </w:num>
  <w:num w:numId="3">
    <w:abstractNumId w:val="2"/>
  </w:num>
  <w:num w:numId="4">
    <w:abstractNumId w:val="16"/>
  </w:num>
  <w:num w:numId="5">
    <w:abstractNumId w:val="12"/>
  </w:num>
  <w:num w:numId="6">
    <w:abstractNumId w:val="23"/>
  </w:num>
  <w:num w:numId="7">
    <w:abstractNumId w:val="25"/>
  </w:num>
  <w:num w:numId="8">
    <w:abstractNumId w:val="38"/>
  </w:num>
  <w:num w:numId="9">
    <w:abstractNumId w:val="13"/>
  </w:num>
  <w:num w:numId="10">
    <w:abstractNumId w:val="34"/>
  </w:num>
  <w:num w:numId="11">
    <w:abstractNumId w:val="9"/>
  </w:num>
  <w:num w:numId="12">
    <w:abstractNumId w:val="22"/>
  </w:num>
  <w:num w:numId="13">
    <w:abstractNumId w:val="33"/>
  </w:num>
  <w:num w:numId="14">
    <w:abstractNumId w:val="42"/>
  </w:num>
  <w:num w:numId="15">
    <w:abstractNumId w:val="41"/>
  </w:num>
  <w:num w:numId="16">
    <w:abstractNumId w:val="27"/>
  </w:num>
  <w:num w:numId="17">
    <w:abstractNumId w:val="8"/>
  </w:num>
  <w:num w:numId="18">
    <w:abstractNumId w:val="39"/>
  </w:num>
  <w:num w:numId="19">
    <w:abstractNumId w:val="20"/>
  </w:num>
  <w:num w:numId="20">
    <w:abstractNumId w:val="24"/>
  </w:num>
  <w:num w:numId="21">
    <w:abstractNumId w:val="40"/>
  </w:num>
  <w:num w:numId="22">
    <w:abstractNumId w:val="35"/>
  </w:num>
  <w:num w:numId="23">
    <w:abstractNumId w:val="47"/>
  </w:num>
  <w:num w:numId="24">
    <w:abstractNumId w:val="43"/>
  </w:num>
  <w:num w:numId="25">
    <w:abstractNumId w:val="6"/>
  </w:num>
  <w:num w:numId="26">
    <w:abstractNumId w:val="19"/>
  </w:num>
  <w:num w:numId="27">
    <w:abstractNumId w:val="26"/>
  </w:num>
  <w:num w:numId="28">
    <w:abstractNumId w:val="0"/>
  </w:num>
  <w:num w:numId="29">
    <w:abstractNumId w:val="17"/>
  </w:num>
  <w:num w:numId="30">
    <w:abstractNumId w:val="37"/>
  </w:num>
  <w:num w:numId="31">
    <w:abstractNumId w:val="14"/>
  </w:num>
  <w:num w:numId="32">
    <w:abstractNumId w:val="3"/>
  </w:num>
  <w:num w:numId="33">
    <w:abstractNumId w:val="30"/>
  </w:num>
  <w:num w:numId="34">
    <w:abstractNumId w:val="10"/>
  </w:num>
  <w:num w:numId="35">
    <w:abstractNumId w:val="31"/>
  </w:num>
  <w:num w:numId="36">
    <w:abstractNumId w:val="5"/>
  </w:num>
  <w:num w:numId="37">
    <w:abstractNumId w:val="1"/>
  </w:num>
  <w:num w:numId="38">
    <w:abstractNumId w:val="32"/>
  </w:num>
  <w:num w:numId="39">
    <w:abstractNumId w:val="11"/>
  </w:num>
  <w:num w:numId="40">
    <w:abstractNumId w:val="18"/>
  </w:num>
  <w:num w:numId="41">
    <w:abstractNumId w:val="4"/>
  </w:num>
  <w:num w:numId="42">
    <w:abstractNumId w:val="28"/>
  </w:num>
  <w:num w:numId="43">
    <w:abstractNumId w:val="7"/>
  </w:num>
  <w:num w:numId="44">
    <w:abstractNumId w:val="46"/>
  </w:num>
  <w:num w:numId="45">
    <w:abstractNumId w:val="21"/>
  </w:num>
  <w:num w:numId="46">
    <w:abstractNumId w:val="15"/>
  </w:num>
  <w:num w:numId="47">
    <w:abstractNumId w:val="36"/>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0A0F4E"/>
    <w:rsid w:val="00062DB7"/>
    <w:rsid w:val="000A0F4E"/>
    <w:rsid w:val="00DA7160"/>
    <w:rsid w:val="00FA4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0F4E"/>
    <w:rPr>
      <w:sz w:val="24"/>
      <w:szCs w:val="24"/>
    </w:rPr>
  </w:style>
  <w:style w:type="paragraph" w:styleId="Heading2">
    <w:name w:val="heading 2"/>
    <w:next w:val="Body"/>
    <w:rsid w:val="000A0F4E"/>
    <w:pPr>
      <w:pBdr>
        <w:top w:val="single" w:sz="24" w:space="0" w:color="A13C60"/>
        <w:left w:val="single" w:sz="24" w:space="0" w:color="A13C60"/>
        <w:bottom w:val="single" w:sz="24" w:space="0" w:color="A13C60"/>
        <w:right w:val="single" w:sz="24" w:space="0" w:color="A13C60"/>
      </w:pBdr>
      <w:shd w:val="clear" w:color="auto" w:fill="A13C60"/>
      <w:spacing w:before="200" w:line="276" w:lineRule="auto"/>
      <w:jc w:val="center"/>
      <w:outlineLvl w:val="1"/>
    </w:pPr>
    <w:rPr>
      <w:rFonts w:ascii="Calibri Bold" w:eastAsia="Calibri Bold" w:hAnsi="Calibri Bold" w:cs="Calibri Bold"/>
      <w:b/>
      <w:bCs/>
      <w:caps/>
      <w:color w:val="FFFFFF"/>
      <w:spacing w:val="60"/>
      <w:sz w:val="22"/>
      <w:szCs w:val="22"/>
      <w:u w:color="FFFFFF"/>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0F4E"/>
    <w:rPr>
      <w:u w:val="single"/>
    </w:rPr>
  </w:style>
  <w:style w:type="paragraph" w:styleId="Header">
    <w:name w:val="header"/>
    <w:rsid w:val="000A0F4E"/>
    <w:pPr>
      <w:tabs>
        <w:tab w:val="center" w:pos="4680"/>
        <w:tab w:val="right" w:pos="9360"/>
      </w:tabs>
    </w:pPr>
    <w:rPr>
      <w:rFonts w:ascii="Calibri" w:eastAsia="Calibri" w:hAnsi="Calibri" w:cs="Calibri"/>
      <w:color w:val="000000"/>
      <w:sz w:val="22"/>
      <w:szCs w:val="22"/>
      <w:u w:color="000000"/>
    </w:rPr>
  </w:style>
  <w:style w:type="paragraph" w:customStyle="1" w:styleId="FooterPinkLine">
    <w:name w:val="FooterPinkLine"/>
    <w:rsid w:val="000A0F4E"/>
    <w:pPr>
      <w:spacing w:before="200" w:after="200" w:line="276" w:lineRule="auto"/>
      <w:jc w:val="right"/>
    </w:pPr>
    <w:rPr>
      <w:rFonts w:ascii="Calibri" w:eastAsia="Calibri" w:hAnsi="Calibri" w:cs="Calibri"/>
      <w:color w:val="003E58"/>
      <w:sz w:val="18"/>
      <w:szCs w:val="18"/>
      <w:u w:color="003E58"/>
    </w:rPr>
  </w:style>
  <w:style w:type="paragraph" w:customStyle="1" w:styleId="HeaderFooter">
    <w:name w:val="Header &amp; Footer"/>
    <w:rsid w:val="000A0F4E"/>
    <w:pPr>
      <w:tabs>
        <w:tab w:val="right" w:pos="9020"/>
      </w:tabs>
    </w:pPr>
    <w:rPr>
      <w:rFonts w:ascii="Helvetica" w:eastAsia="Helvetica" w:hAnsi="Helvetica" w:cs="Helvetica"/>
      <w:color w:val="000000"/>
      <w:sz w:val="24"/>
      <w:szCs w:val="24"/>
    </w:rPr>
  </w:style>
  <w:style w:type="paragraph" w:customStyle="1" w:styleId="Body">
    <w:name w:val="Body"/>
    <w:rsid w:val="000A0F4E"/>
    <w:pPr>
      <w:spacing w:after="200" w:line="276" w:lineRule="auto"/>
    </w:pPr>
    <w:rPr>
      <w:rFonts w:ascii="Calibri" w:eastAsia="Calibri" w:hAnsi="Calibri" w:cs="Calibri"/>
      <w:color w:val="000000"/>
      <w:sz w:val="22"/>
      <w:szCs w:val="22"/>
      <w:u w:color="000000"/>
    </w:rPr>
  </w:style>
  <w:style w:type="paragraph" w:customStyle="1" w:styleId="PinkHeading">
    <w:name w:val="Pink Heading"/>
    <w:rsid w:val="000A0F4E"/>
    <w:rPr>
      <w:rFonts w:ascii="Calibri" w:eastAsia="Calibri" w:hAnsi="Calibri" w:cs="Calibri"/>
      <w:color w:val="A03860"/>
      <w:sz w:val="36"/>
      <w:szCs w:val="36"/>
      <w:u w:color="A03860"/>
    </w:rPr>
  </w:style>
  <w:style w:type="character" w:customStyle="1" w:styleId="librios-ddef">
    <w:name w:val="librios-ddef"/>
    <w:rsid w:val="000A0F4E"/>
  </w:style>
  <w:style w:type="character" w:customStyle="1" w:styleId="Hyperlink0">
    <w:name w:val="Hyperlink.0"/>
    <w:basedOn w:val="librios-ddef"/>
    <w:rsid w:val="000A0F4E"/>
    <w:rPr>
      <w:rFonts w:ascii="Calibri" w:eastAsia="Calibri" w:hAnsi="Calibri" w:cs="Calibri"/>
      <w:i w:val="0"/>
      <w:iCs w:val="0"/>
      <w:color w:val="0000FF"/>
      <w:sz w:val="22"/>
      <w:szCs w:val="22"/>
      <w:u w:val="single" w:color="0000FF"/>
      <w:lang w:val="es-ES_tradnl"/>
    </w:rPr>
  </w:style>
  <w:style w:type="character" w:customStyle="1" w:styleId="Hyperlink1">
    <w:name w:val="Hyperlink.1"/>
    <w:basedOn w:val="librios-ddef"/>
    <w:rsid w:val="000A0F4E"/>
    <w:rPr>
      <w:rFonts w:ascii="Calibri" w:eastAsia="Calibri" w:hAnsi="Calibri" w:cs="Calibri"/>
      <w:b w:val="0"/>
      <w:bCs w:val="0"/>
      <w:i w:val="0"/>
      <w:iCs w:val="0"/>
      <w:color w:val="0000FF"/>
      <w:sz w:val="22"/>
      <w:szCs w:val="22"/>
      <w:u w:val="single" w:color="0000FF"/>
      <w:lang w:val="es-ES_tradnl"/>
    </w:rPr>
  </w:style>
  <w:style w:type="paragraph" w:customStyle="1" w:styleId="LightBlueHighlight">
    <w:name w:val="LightBlueHighlight"/>
    <w:rsid w:val="000A0F4E"/>
    <w:pPr>
      <w:spacing w:before="200" w:after="200" w:line="276" w:lineRule="auto"/>
    </w:pPr>
    <w:rPr>
      <w:rFonts w:ascii="Calibri Bold" w:eastAsia="Calibri Bold" w:hAnsi="Calibri Bold" w:cs="Calibri Bold"/>
      <w:b/>
      <w:bCs/>
      <w:color w:val="3F76BD"/>
      <w:sz w:val="22"/>
      <w:szCs w:val="22"/>
      <w:u w:color="3F76BD"/>
    </w:rPr>
  </w:style>
  <w:style w:type="paragraph" w:styleId="ListParagraph">
    <w:name w:val="List Paragraph"/>
    <w:rsid w:val="000A0F4E"/>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A0F4E"/>
    <w:pPr>
      <w:numPr>
        <w:numId w:val="5"/>
      </w:numPr>
    </w:pPr>
  </w:style>
  <w:style w:type="numbering" w:customStyle="1" w:styleId="ImportedStyle1">
    <w:name w:val="Imported Style 1"/>
    <w:rsid w:val="000A0F4E"/>
  </w:style>
  <w:style w:type="paragraph" w:customStyle="1" w:styleId="Default">
    <w:name w:val="Default"/>
    <w:rsid w:val="000A0F4E"/>
    <w:rPr>
      <w:rFonts w:ascii="Calibri" w:eastAsia="Calibri" w:hAnsi="Calibri" w:cs="Calibri"/>
      <w:color w:val="000000"/>
      <w:sz w:val="24"/>
      <w:szCs w:val="24"/>
      <w:u w:color="000000"/>
    </w:rPr>
  </w:style>
  <w:style w:type="numbering" w:customStyle="1" w:styleId="List1">
    <w:name w:val="List 1"/>
    <w:basedOn w:val="ImportedStyle2"/>
    <w:rsid w:val="000A0F4E"/>
    <w:pPr>
      <w:numPr>
        <w:numId w:val="10"/>
      </w:numPr>
    </w:pPr>
  </w:style>
  <w:style w:type="numbering" w:customStyle="1" w:styleId="ImportedStyle2">
    <w:name w:val="Imported Style 2"/>
    <w:rsid w:val="000A0F4E"/>
  </w:style>
  <w:style w:type="numbering" w:customStyle="1" w:styleId="List21">
    <w:name w:val="List 21"/>
    <w:basedOn w:val="ImportedStyle2"/>
    <w:rsid w:val="000A0F4E"/>
    <w:pPr>
      <w:numPr>
        <w:numId w:val="15"/>
      </w:numPr>
    </w:pPr>
  </w:style>
  <w:style w:type="numbering" w:customStyle="1" w:styleId="List31">
    <w:name w:val="List 31"/>
    <w:basedOn w:val="ImportedStyle3"/>
    <w:rsid w:val="000A0F4E"/>
    <w:pPr>
      <w:numPr>
        <w:numId w:val="21"/>
      </w:numPr>
    </w:pPr>
  </w:style>
  <w:style w:type="numbering" w:customStyle="1" w:styleId="ImportedStyle3">
    <w:name w:val="Imported Style 3"/>
    <w:rsid w:val="000A0F4E"/>
  </w:style>
  <w:style w:type="numbering" w:customStyle="1" w:styleId="List41">
    <w:name w:val="List 41"/>
    <w:basedOn w:val="ImportedStyle4"/>
    <w:rsid w:val="000A0F4E"/>
    <w:pPr>
      <w:numPr>
        <w:numId w:val="30"/>
      </w:numPr>
    </w:pPr>
  </w:style>
  <w:style w:type="numbering" w:customStyle="1" w:styleId="ImportedStyle4">
    <w:name w:val="Imported Style 4"/>
    <w:rsid w:val="000A0F4E"/>
  </w:style>
  <w:style w:type="numbering" w:customStyle="1" w:styleId="List51">
    <w:name w:val="List 51"/>
    <w:basedOn w:val="ImportedStyle5"/>
    <w:rsid w:val="000A0F4E"/>
    <w:pPr>
      <w:numPr>
        <w:numId w:val="48"/>
      </w:numPr>
    </w:pPr>
  </w:style>
  <w:style w:type="numbering" w:customStyle="1" w:styleId="ImportedStyle5">
    <w:name w:val="Imported Style 5"/>
    <w:rsid w:val="000A0F4E"/>
  </w:style>
  <w:style w:type="paragraph" w:styleId="Footer">
    <w:name w:val="footer"/>
    <w:basedOn w:val="Normal"/>
    <w:link w:val="FooterChar"/>
    <w:uiPriority w:val="99"/>
    <w:semiHidden/>
    <w:unhideWhenUsed/>
    <w:rsid w:val="00FA4BD1"/>
    <w:pPr>
      <w:tabs>
        <w:tab w:val="center" w:pos="4680"/>
        <w:tab w:val="right" w:pos="9360"/>
      </w:tabs>
    </w:pPr>
  </w:style>
  <w:style w:type="character" w:customStyle="1" w:styleId="FooterChar">
    <w:name w:val="Footer Char"/>
    <w:basedOn w:val="DefaultParagraphFont"/>
    <w:link w:val="Footer"/>
    <w:uiPriority w:val="99"/>
    <w:semiHidden/>
    <w:rsid w:val="00FA4BD1"/>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it.ly/2014bylawproposalstellerreport" TargetMode="External"/><Relationship Id="rId13" Type="http://schemas.openxmlformats.org/officeDocument/2006/relationships/hyperlink" Target="http://en.wikipedia.org/wiki/futures_contrac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n.wikipedia.org/wiki/forward_contra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foreign_exchange_derivativ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oroptimist.org/members/fedinfo/fedinfodocs/governancedocs/english/siaproceduresmarch2014-r.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iahq@soroptimist.org" TargetMode="External"/><Relationship Id="rId14" Type="http://schemas.openxmlformats.org/officeDocument/2006/relationships/hyperlink" Target="http://en.wikipedia.org/wiki/swap_(financ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2250</Words>
  <Characters>12828</Characters>
  <Application>Microsoft Office Word</Application>
  <DocSecurity>0</DocSecurity>
  <Lines>106</Lines>
  <Paragraphs>30</Paragraphs>
  <ScaleCrop>false</ScaleCrop>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dcterms:created xsi:type="dcterms:W3CDTF">2015-03-06T14:02:00Z</dcterms:created>
  <dcterms:modified xsi:type="dcterms:W3CDTF">2015-03-06T16:42:00Z</dcterms:modified>
</cp:coreProperties>
</file>